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181" w:rsidRPr="004B3E0F" w:rsidRDefault="00AE6181" w:rsidP="00945F50">
      <w:pPr>
        <w:pStyle w:val="Heading1"/>
        <w:spacing w:line="480" w:lineRule="auto"/>
        <w:contextualSpacing/>
        <w:jc w:val="center"/>
        <w:rPr>
          <w:rFonts w:ascii="Arial" w:hAnsi="Arial" w:cs="Arial"/>
          <w:sz w:val="22"/>
          <w:szCs w:val="22"/>
        </w:rPr>
      </w:pPr>
      <w:r w:rsidRPr="004B3E0F">
        <w:rPr>
          <w:rFonts w:ascii="Arial" w:hAnsi="Arial" w:cs="Arial"/>
          <w:b/>
          <w:bCs/>
          <w:sz w:val="22"/>
          <w:szCs w:val="22"/>
        </w:rPr>
        <w:t xml:space="preserve">Can </w:t>
      </w:r>
      <w:r w:rsidRPr="004B3E0F">
        <w:rPr>
          <w:rFonts w:ascii="Arial" w:hAnsi="Arial" w:cs="Arial"/>
          <w:b/>
          <w:bCs/>
          <w:i/>
          <w:iCs/>
          <w:sz w:val="22"/>
          <w:szCs w:val="22"/>
        </w:rPr>
        <w:t>in situ</w:t>
      </w:r>
      <w:r w:rsidRPr="004B3E0F">
        <w:rPr>
          <w:rFonts w:ascii="Arial" w:hAnsi="Arial" w:cs="Arial"/>
          <w:b/>
          <w:bCs/>
          <w:sz w:val="22"/>
          <w:szCs w:val="22"/>
        </w:rPr>
        <w:t xml:space="preserve"> geochemical measurements be </w:t>
      </w:r>
      <w:r w:rsidRPr="004B3E0F">
        <w:rPr>
          <w:rFonts w:ascii="Arial" w:hAnsi="Arial" w:cs="Arial"/>
          <w:b/>
          <w:bCs/>
          <w:i/>
          <w:iCs/>
          <w:sz w:val="22"/>
          <w:szCs w:val="22"/>
        </w:rPr>
        <w:t>more</w:t>
      </w:r>
      <w:r w:rsidRPr="004B3E0F">
        <w:rPr>
          <w:rFonts w:ascii="Arial" w:hAnsi="Arial" w:cs="Arial"/>
          <w:b/>
          <w:bCs/>
          <w:sz w:val="22"/>
          <w:szCs w:val="22"/>
        </w:rPr>
        <w:t xml:space="preserve"> fit-for-purpose than those made </w:t>
      </w:r>
      <w:r w:rsidRPr="004B3E0F">
        <w:rPr>
          <w:rFonts w:ascii="Arial" w:hAnsi="Arial" w:cs="Arial"/>
          <w:b/>
          <w:bCs/>
          <w:i/>
          <w:iCs/>
          <w:sz w:val="22"/>
          <w:szCs w:val="22"/>
        </w:rPr>
        <w:t>ex situ</w:t>
      </w:r>
      <w:r w:rsidRPr="004B3E0F">
        <w:rPr>
          <w:rFonts w:ascii="Arial" w:hAnsi="Arial" w:cs="Arial"/>
          <w:b/>
          <w:bCs/>
          <w:sz w:val="22"/>
          <w:szCs w:val="22"/>
        </w:rPr>
        <w:t>?</w:t>
      </w:r>
    </w:p>
    <w:p w:rsidR="00AE6181" w:rsidRDefault="00AE6181" w:rsidP="00945F50">
      <w:pPr>
        <w:spacing w:line="480" w:lineRule="auto"/>
        <w:jc w:val="center"/>
        <w:rPr>
          <w:rFonts w:ascii="Arial" w:eastAsia="Batang" w:hAnsi="Arial"/>
          <w:color w:val="000000"/>
        </w:rPr>
      </w:pPr>
      <w:r w:rsidRPr="004B3E0F">
        <w:rPr>
          <w:rFonts w:ascii="Arial" w:hAnsi="Arial"/>
          <w:color w:val="000000"/>
        </w:rPr>
        <w:t>Michael H. Ramsey</w:t>
      </w:r>
      <w:r>
        <w:rPr>
          <w:rFonts w:ascii="Arial" w:hAnsi="Arial"/>
          <w:color w:val="000000"/>
          <w:vertAlign w:val="superscript"/>
        </w:rPr>
        <w:t>a*</w:t>
      </w:r>
      <w:r w:rsidRPr="004B3E0F">
        <w:rPr>
          <w:rFonts w:ascii="Arial" w:hAnsi="Arial"/>
          <w:color w:val="000000"/>
        </w:rPr>
        <w:t xml:space="preserve"> and Katy A. Boon</w:t>
      </w:r>
      <w:r>
        <w:rPr>
          <w:rFonts w:ascii="Arial" w:hAnsi="Arial"/>
          <w:color w:val="000000"/>
          <w:vertAlign w:val="superscript"/>
        </w:rPr>
        <w:t>a</w:t>
      </w:r>
      <w:r w:rsidRPr="004B3E0F">
        <w:rPr>
          <w:rFonts w:ascii="Arial" w:eastAsia="Batang" w:hAnsi="Arial"/>
          <w:color w:val="000000"/>
        </w:rPr>
        <w:t>,</w:t>
      </w:r>
    </w:p>
    <w:p w:rsidR="00AE6181" w:rsidRDefault="00AE6181" w:rsidP="00945F50">
      <w:pPr>
        <w:spacing w:line="480" w:lineRule="auto"/>
        <w:jc w:val="center"/>
        <w:rPr>
          <w:rFonts w:ascii="Arial" w:eastAsia="Batang" w:hAnsi="Arial"/>
          <w:color w:val="000000"/>
        </w:rPr>
      </w:pPr>
      <w:r>
        <w:rPr>
          <w:rFonts w:ascii="Arial" w:eastAsia="Batang" w:hAnsi="Arial"/>
          <w:color w:val="000000"/>
          <w:vertAlign w:val="superscript"/>
        </w:rPr>
        <w:t>a</w:t>
      </w:r>
      <w:r w:rsidRPr="004B3E0F">
        <w:rPr>
          <w:rFonts w:ascii="Arial" w:eastAsia="Batang" w:hAnsi="Arial"/>
          <w:color w:val="000000"/>
        </w:rPr>
        <w:t xml:space="preserve">School of Life Sciences, </w:t>
      </w:r>
      <w:smartTag w:uri="urn:schemas-microsoft-com:office:smarttags" w:element="PlaceType">
        <w:r w:rsidRPr="004B3E0F">
          <w:rPr>
            <w:rFonts w:ascii="Arial" w:eastAsia="Batang" w:hAnsi="Arial"/>
            <w:color w:val="000000"/>
          </w:rPr>
          <w:t>University</w:t>
        </w:r>
      </w:smartTag>
      <w:r w:rsidRPr="004B3E0F">
        <w:rPr>
          <w:rFonts w:ascii="Arial" w:eastAsia="Batang" w:hAnsi="Arial"/>
          <w:color w:val="000000"/>
        </w:rPr>
        <w:t xml:space="preserve"> of </w:t>
      </w:r>
      <w:smartTag w:uri="urn:schemas-microsoft-com:office:smarttags" w:element="PlaceName">
        <w:r w:rsidRPr="004B3E0F">
          <w:rPr>
            <w:rFonts w:ascii="Arial" w:eastAsia="Batang" w:hAnsi="Arial"/>
            <w:color w:val="000000"/>
          </w:rPr>
          <w:t>Sussex</w:t>
        </w:r>
      </w:smartTag>
      <w:r w:rsidRPr="004B3E0F">
        <w:rPr>
          <w:rFonts w:ascii="Arial" w:eastAsia="Batang" w:hAnsi="Arial"/>
          <w:color w:val="000000"/>
        </w:rPr>
        <w:t xml:space="preserve">, </w:t>
      </w:r>
      <w:smartTag w:uri="urn:schemas-microsoft-com:office:smarttags" w:element="City">
        <w:smartTag w:uri="urn:schemas-microsoft-com:office:smarttags" w:element="place">
          <w:r w:rsidRPr="004B3E0F">
            <w:rPr>
              <w:rFonts w:ascii="Arial" w:hAnsi="Arial"/>
              <w:color w:val="000000"/>
            </w:rPr>
            <w:t>Brighton</w:t>
          </w:r>
        </w:smartTag>
        <w:r w:rsidRPr="004B3E0F">
          <w:rPr>
            <w:rFonts w:ascii="Arial" w:hAnsi="Arial"/>
            <w:color w:val="000000"/>
          </w:rPr>
          <w:t>,</w:t>
        </w:r>
        <w:r>
          <w:rPr>
            <w:rFonts w:ascii="Arial" w:hAnsi="Arial"/>
            <w:color w:val="000000"/>
          </w:rPr>
          <w:t xml:space="preserve"> </w:t>
        </w:r>
        <w:smartTag w:uri="urn:schemas-microsoft-com:office:smarttags" w:element="PostalCode">
          <w:r>
            <w:rPr>
              <w:rFonts w:ascii="Arial" w:hAnsi="Arial"/>
              <w:color w:val="000000"/>
            </w:rPr>
            <w:t>BN1 9QG</w:t>
          </w:r>
        </w:smartTag>
        <w:r w:rsidRPr="004B3E0F">
          <w:rPr>
            <w:rFonts w:ascii="Arial" w:hAnsi="Arial"/>
            <w:color w:val="000000"/>
          </w:rPr>
          <w:t xml:space="preserve"> </w:t>
        </w:r>
        <w:smartTag w:uri="urn:schemas-microsoft-com:office:smarttags" w:element="country-region">
          <w:r w:rsidRPr="004B3E0F">
            <w:rPr>
              <w:rFonts w:ascii="Arial" w:eastAsia="Batang" w:hAnsi="Arial"/>
              <w:color w:val="000000"/>
            </w:rPr>
            <w:t>UK</w:t>
          </w:r>
        </w:smartTag>
      </w:smartTag>
    </w:p>
    <w:p w:rsidR="00AE6181" w:rsidRDefault="00AE6181" w:rsidP="00945F50">
      <w:pPr>
        <w:spacing w:line="480" w:lineRule="auto"/>
        <w:jc w:val="center"/>
        <w:rPr>
          <w:rFonts w:ascii="Arial" w:eastAsia="Batang" w:hAnsi="Arial"/>
          <w:color w:val="000000"/>
        </w:rPr>
      </w:pPr>
      <w:r>
        <w:rPr>
          <w:rFonts w:ascii="Arial" w:eastAsia="Batang" w:hAnsi="Arial"/>
          <w:color w:val="000000"/>
        </w:rPr>
        <w:t>* Corresponding author(</w:t>
      </w:r>
      <w:hyperlink r:id="rId7" w:history="1">
        <w:r w:rsidRPr="00714B8A">
          <w:rPr>
            <w:rStyle w:val="Hyperlink"/>
            <w:rFonts w:ascii="Arial" w:eastAsia="Batang" w:hAnsi="Arial" w:cs="Arial"/>
          </w:rPr>
          <w:t>m.h.ramsey@sussex.ac.uk</w:t>
        </w:r>
      </w:hyperlink>
      <w:r>
        <w:rPr>
          <w:rFonts w:ascii="Arial" w:eastAsia="Batang" w:hAnsi="Arial"/>
          <w:color w:val="000000"/>
        </w:rPr>
        <w:t xml:space="preserve">; Tel: </w:t>
      </w:r>
      <w:r>
        <w:rPr>
          <w:rFonts w:ascii="Arial" w:hAnsi="Arial"/>
          <w:sz w:val="20"/>
          <w:szCs w:val="20"/>
        </w:rPr>
        <w:t>+44 (0)1273 678085; Fax: +44 (0)1273 678937)</w:t>
      </w:r>
    </w:p>
    <w:p w:rsidR="00AE6181" w:rsidRDefault="00AE6181" w:rsidP="00945F50">
      <w:pPr>
        <w:spacing w:line="480" w:lineRule="auto"/>
        <w:jc w:val="center"/>
        <w:rPr>
          <w:rFonts w:ascii="Arial" w:eastAsia="Batang" w:hAnsi="Arial"/>
          <w:color w:val="000000"/>
        </w:rPr>
      </w:pPr>
    </w:p>
    <w:p w:rsidR="00AE6181" w:rsidRPr="00945F50" w:rsidRDefault="00AE6181" w:rsidP="004B3E0F">
      <w:pPr>
        <w:spacing w:line="480" w:lineRule="auto"/>
        <w:rPr>
          <w:rFonts w:ascii="Arial" w:eastAsia="Batang" w:hAnsi="Arial"/>
          <w:b/>
          <w:color w:val="000000"/>
        </w:rPr>
      </w:pPr>
      <w:r w:rsidRPr="00945F50">
        <w:rPr>
          <w:rFonts w:ascii="Arial" w:eastAsia="Batang" w:hAnsi="Arial"/>
          <w:b/>
          <w:color w:val="000000"/>
        </w:rPr>
        <w:t>Abstract</w:t>
      </w:r>
    </w:p>
    <w:p w:rsidR="00AE6181" w:rsidRPr="004B3E0F" w:rsidRDefault="00AE6181" w:rsidP="004B3E0F">
      <w:pPr>
        <w:pStyle w:val="Heading1"/>
        <w:spacing w:line="480" w:lineRule="auto"/>
        <w:ind w:left="0" w:firstLine="0"/>
        <w:contextualSpacing/>
        <w:rPr>
          <w:rFonts w:ascii="Arial" w:hAnsi="Arial" w:cs="Arial"/>
          <w:sz w:val="22"/>
          <w:szCs w:val="22"/>
          <w:lang w:val="en-GB"/>
        </w:rPr>
      </w:pPr>
      <w:r w:rsidRPr="004B3E0F">
        <w:rPr>
          <w:rFonts w:ascii="Arial" w:hAnsi="Arial" w:cs="Arial"/>
          <w:sz w:val="22"/>
          <w:szCs w:val="22"/>
          <w:lang w:val="en-GB"/>
        </w:rPr>
        <w:t xml:space="preserve">It is argued that the selection of the most appropriate geochemical measurement technique should be based upon the fitness of its measurement results for any specified purpose, regardless of whether the measurement are made </w:t>
      </w:r>
      <w:r w:rsidRPr="004B3E0F">
        <w:rPr>
          <w:rFonts w:ascii="Arial" w:hAnsi="Arial" w:cs="Arial"/>
          <w:i/>
          <w:iCs/>
          <w:sz w:val="22"/>
          <w:szCs w:val="22"/>
          <w:lang w:val="en-GB"/>
        </w:rPr>
        <w:t xml:space="preserve">in situ </w:t>
      </w:r>
      <w:r w:rsidRPr="004B3E0F">
        <w:rPr>
          <w:rFonts w:ascii="Arial" w:hAnsi="Arial" w:cs="Arial"/>
          <w:sz w:val="22"/>
          <w:szCs w:val="22"/>
          <w:lang w:val="en-GB"/>
        </w:rPr>
        <w:t>or</w:t>
      </w:r>
      <w:r w:rsidRPr="004B3E0F">
        <w:rPr>
          <w:rFonts w:ascii="Arial" w:hAnsi="Arial" w:cs="Arial"/>
          <w:i/>
          <w:iCs/>
          <w:sz w:val="22"/>
          <w:szCs w:val="22"/>
          <w:lang w:val="en-GB"/>
        </w:rPr>
        <w:t xml:space="preserve"> ex situ</w:t>
      </w:r>
      <w:r w:rsidRPr="004B3E0F">
        <w:rPr>
          <w:rFonts w:ascii="Arial" w:hAnsi="Arial" w:cs="Arial"/>
          <w:sz w:val="22"/>
          <w:szCs w:val="22"/>
          <w:lang w:val="en-GB"/>
        </w:rPr>
        <w:t xml:space="preserve">. Using this approach, </w:t>
      </w:r>
      <w:r w:rsidRPr="004B3E0F">
        <w:rPr>
          <w:rFonts w:ascii="Arial" w:hAnsi="Arial" w:cs="Arial"/>
          <w:i/>
          <w:iCs/>
          <w:sz w:val="22"/>
          <w:szCs w:val="22"/>
          <w:lang w:val="en-GB"/>
        </w:rPr>
        <w:t>in situ</w:t>
      </w:r>
      <w:r w:rsidRPr="004B3E0F">
        <w:rPr>
          <w:rFonts w:ascii="Arial" w:hAnsi="Arial" w:cs="Arial"/>
          <w:sz w:val="22"/>
          <w:szCs w:val="22"/>
          <w:lang w:val="en-GB"/>
        </w:rPr>
        <w:t xml:space="preserve"> measurements made in the field are shown to have some definite advantages over those made </w:t>
      </w:r>
      <w:r w:rsidRPr="004B3E0F">
        <w:rPr>
          <w:rFonts w:ascii="Arial" w:hAnsi="Arial" w:cs="Arial"/>
          <w:i/>
          <w:iCs/>
          <w:sz w:val="22"/>
          <w:szCs w:val="22"/>
          <w:lang w:val="en-GB"/>
        </w:rPr>
        <w:t>ex situ</w:t>
      </w:r>
      <w:r w:rsidRPr="004B3E0F">
        <w:rPr>
          <w:rFonts w:ascii="Arial" w:hAnsi="Arial" w:cs="Arial"/>
          <w:sz w:val="22"/>
          <w:szCs w:val="22"/>
          <w:lang w:val="en-GB"/>
        </w:rPr>
        <w:t xml:space="preserve"> in a laboratory. A case study is used to show that there are cases where </w:t>
      </w:r>
      <w:r w:rsidRPr="004B3E0F">
        <w:rPr>
          <w:rFonts w:ascii="Arial" w:hAnsi="Arial" w:cs="Arial"/>
          <w:i/>
          <w:iCs/>
          <w:sz w:val="22"/>
          <w:szCs w:val="22"/>
          <w:lang w:val="en-GB"/>
        </w:rPr>
        <w:t>in situ</w:t>
      </w:r>
      <w:r w:rsidRPr="004B3E0F">
        <w:rPr>
          <w:rFonts w:ascii="Arial" w:hAnsi="Arial" w:cs="Arial"/>
          <w:sz w:val="22"/>
          <w:szCs w:val="22"/>
          <w:lang w:val="en-GB"/>
        </w:rPr>
        <w:t xml:space="preserve"> measurements can be more fit-for-purpose than their </w:t>
      </w:r>
      <w:r w:rsidRPr="004B3E0F">
        <w:rPr>
          <w:rFonts w:ascii="Arial" w:hAnsi="Arial" w:cs="Arial"/>
          <w:i/>
          <w:iCs/>
          <w:sz w:val="22"/>
          <w:szCs w:val="22"/>
          <w:lang w:val="en-GB"/>
        </w:rPr>
        <w:t>ex situ</w:t>
      </w:r>
      <w:r w:rsidRPr="004B3E0F">
        <w:rPr>
          <w:rFonts w:ascii="Arial" w:hAnsi="Arial" w:cs="Arial"/>
          <w:sz w:val="22"/>
          <w:szCs w:val="22"/>
          <w:lang w:val="en-GB"/>
        </w:rPr>
        <w:t xml:space="preserve"> equivalents. This is primarily because the uncertainty of both types of measurement is usually limited by the uncertainty arising from the field sampling process. That uncertainty is mainly caused by small-scale heterogeneity (in space or time) in the analyte concentration within the environmental material (e.g. soil, water or air).</w:t>
      </w:r>
    </w:p>
    <w:p w:rsidR="00AE6181" w:rsidRPr="004B3E0F" w:rsidRDefault="00AE6181" w:rsidP="004B3E0F">
      <w:pPr>
        <w:spacing w:line="480" w:lineRule="auto"/>
        <w:rPr>
          <w:rFonts w:ascii="Arial" w:hAnsi="Arial"/>
        </w:rPr>
      </w:pPr>
    </w:p>
    <w:p w:rsidR="00AE6181" w:rsidRPr="004B3E0F" w:rsidRDefault="00AE6181" w:rsidP="004B3E0F">
      <w:pPr>
        <w:spacing w:line="480" w:lineRule="auto"/>
        <w:rPr>
          <w:rFonts w:ascii="Arial" w:hAnsi="Arial"/>
          <w:b/>
          <w:bCs/>
        </w:rPr>
      </w:pPr>
      <w:r w:rsidRPr="004B3E0F">
        <w:rPr>
          <w:rFonts w:ascii="Arial" w:hAnsi="Arial"/>
          <w:b/>
          <w:bCs/>
        </w:rPr>
        <w:t>Introduction</w:t>
      </w:r>
    </w:p>
    <w:p w:rsidR="00AE6181" w:rsidRPr="004B3E0F" w:rsidRDefault="00AE6181" w:rsidP="004B3E0F">
      <w:pPr>
        <w:pStyle w:val="Heading2"/>
        <w:spacing w:line="480" w:lineRule="auto"/>
        <w:ind w:left="0" w:firstLine="0"/>
        <w:contextualSpacing/>
        <w:rPr>
          <w:rFonts w:ascii="Arial" w:hAnsi="Arial" w:cs="Arial"/>
          <w:sz w:val="22"/>
          <w:szCs w:val="22"/>
          <w:lang w:val="en-GB"/>
        </w:rPr>
      </w:pPr>
      <w:r w:rsidRPr="004B3E0F">
        <w:rPr>
          <w:rFonts w:ascii="Arial" w:hAnsi="Arial" w:cs="Arial"/>
          <w:sz w:val="22"/>
          <w:szCs w:val="22"/>
          <w:lang w:val="en-GB"/>
        </w:rPr>
        <w:t>The traditional view of geochemical measurements that are made</w:t>
      </w:r>
      <w:r w:rsidRPr="004B3E0F">
        <w:rPr>
          <w:rFonts w:ascii="Arial" w:hAnsi="Arial" w:cs="Arial"/>
          <w:i/>
          <w:iCs/>
          <w:sz w:val="22"/>
          <w:szCs w:val="22"/>
          <w:lang w:val="en-GB"/>
        </w:rPr>
        <w:t xml:space="preserve"> in situ, </w:t>
      </w:r>
      <w:r w:rsidRPr="004B3E0F">
        <w:rPr>
          <w:rFonts w:ascii="Arial" w:hAnsi="Arial" w:cs="Arial"/>
          <w:sz w:val="22"/>
          <w:szCs w:val="22"/>
          <w:lang w:val="en-GB"/>
        </w:rPr>
        <w:t xml:space="preserve">that is without disturbing the test material from its original location, is that they are substantially less reliable than laboratory-based measurements made </w:t>
      </w:r>
      <w:r w:rsidRPr="004B3E0F">
        <w:rPr>
          <w:rFonts w:ascii="Arial" w:hAnsi="Arial" w:cs="Arial"/>
          <w:i/>
          <w:iCs/>
          <w:sz w:val="22"/>
          <w:szCs w:val="22"/>
          <w:lang w:val="en-GB"/>
        </w:rPr>
        <w:t>ex situ</w:t>
      </w:r>
      <w:r w:rsidRPr="004B3E0F">
        <w:rPr>
          <w:rFonts w:ascii="Arial" w:hAnsi="Arial" w:cs="Arial"/>
          <w:sz w:val="22"/>
          <w:szCs w:val="22"/>
          <w:lang w:val="en-GB"/>
        </w:rPr>
        <w:t xml:space="preserve">. </w:t>
      </w:r>
      <w:r w:rsidRPr="004B3E0F">
        <w:rPr>
          <w:rFonts w:ascii="Arial" w:hAnsi="Arial" w:cs="Arial"/>
          <w:i/>
          <w:iCs/>
          <w:sz w:val="22"/>
          <w:szCs w:val="22"/>
          <w:lang w:val="en-GB"/>
        </w:rPr>
        <w:t>I</w:t>
      </w:r>
      <w:r w:rsidRPr="004B3E0F">
        <w:rPr>
          <w:rFonts w:ascii="Arial" w:hAnsi="Arial" w:cs="Arial"/>
          <w:i/>
          <w:iCs/>
          <w:sz w:val="22"/>
          <w:szCs w:val="22"/>
        </w:rPr>
        <w:t>n situ</w:t>
      </w:r>
      <w:r w:rsidRPr="004B3E0F">
        <w:rPr>
          <w:rFonts w:ascii="Arial" w:hAnsi="Arial" w:cs="Arial"/>
          <w:sz w:val="22"/>
          <w:szCs w:val="22"/>
        </w:rPr>
        <w:t xml:space="preserve"> measurement techniques are now increasingly available but their application is limited by this largely subjective perception that the measurements they produce are not fit-for-purpose</w:t>
      </w:r>
      <w:r w:rsidRPr="004B3E0F">
        <w:rPr>
          <w:rStyle w:val="FootnoteReference"/>
          <w:rFonts w:ascii="Arial" w:hAnsi="Arial" w:cs="Arial"/>
          <w:sz w:val="22"/>
          <w:szCs w:val="22"/>
        </w:rPr>
        <w:footnoteReference w:id="2"/>
      </w:r>
      <w:r w:rsidRPr="004B3E0F">
        <w:rPr>
          <w:rFonts w:ascii="Arial" w:hAnsi="Arial" w:cs="Arial"/>
          <w:sz w:val="22"/>
          <w:szCs w:val="22"/>
        </w:rPr>
        <w:t xml:space="preserve"> (FFP)</w:t>
      </w:r>
      <w:r>
        <w:rPr>
          <w:rFonts w:ascii="Arial" w:hAnsi="Arial" w:cs="Arial"/>
          <w:sz w:val="22"/>
          <w:szCs w:val="22"/>
        </w:rPr>
        <w:t xml:space="preserve"> (Thompson and Ramsey, 1995)</w:t>
      </w:r>
      <w:r w:rsidRPr="004B3E0F">
        <w:rPr>
          <w:rFonts w:ascii="Arial" w:hAnsi="Arial" w:cs="Arial"/>
          <w:sz w:val="22"/>
          <w:szCs w:val="22"/>
        </w:rPr>
        <w:t>. However, there are now quantitative methods available to judge the fitness-for-purpose (FnFP) of measurements, whatever that purpose is</w:t>
      </w:r>
      <w:r>
        <w:rPr>
          <w:rFonts w:ascii="Arial" w:hAnsi="Arial" w:cs="Arial"/>
          <w:sz w:val="22"/>
          <w:szCs w:val="22"/>
        </w:rPr>
        <w:t xml:space="preserve"> (Ramsey et al, 1992; Thompson and Ramsey, 1995) </w:t>
      </w:r>
      <w:r w:rsidRPr="004B3E0F">
        <w:rPr>
          <w:rFonts w:ascii="Arial" w:hAnsi="Arial" w:cs="Arial"/>
          <w:sz w:val="22"/>
          <w:szCs w:val="22"/>
        </w:rPr>
        <w:t xml:space="preserve">and it is possible therefore to judge the FnFP of </w:t>
      </w:r>
      <w:r w:rsidRPr="004B3E0F">
        <w:rPr>
          <w:rFonts w:ascii="Arial" w:hAnsi="Arial" w:cs="Arial"/>
          <w:i/>
          <w:iCs/>
          <w:sz w:val="22"/>
          <w:szCs w:val="22"/>
        </w:rPr>
        <w:t>in situ</w:t>
      </w:r>
      <w:r w:rsidRPr="004B3E0F">
        <w:rPr>
          <w:rFonts w:ascii="Arial" w:hAnsi="Arial" w:cs="Arial"/>
          <w:sz w:val="22"/>
          <w:szCs w:val="22"/>
        </w:rPr>
        <w:t xml:space="preserve"> measurements objectively and compare this against the FnFP of traditional laboratory </w:t>
      </w:r>
      <w:r w:rsidRPr="004B3E0F">
        <w:rPr>
          <w:rFonts w:ascii="Arial" w:hAnsi="Arial" w:cs="Arial"/>
          <w:i/>
          <w:iCs/>
          <w:sz w:val="22"/>
          <w:szCs w:val="22"/>
        </w:rPr>
        <w:t>ex situ</w:t>
      </w:r>
      <w:r w:rsidRPr="004B3E0F">
        <w:rPr>
          <w:rFonts w:ascii="Arial" w:hAnsi="Arial" w:cs="Arial"/>
          <w:sz w:val="22"/>
          <w:szCs w:val="22"/>
        </w:rPr>
        <w:t xml:space="preserve"> measurements. The purpose of geochemical measurements vary widely from the scientific investigation of geochemical processes, to regulatory decision as to whether concentrations exceed a regulatory threshold, or the financial decision as to whether remediation is economically feasible. In the case of pure science, FFP requires the uncertainty of the measurements to obscure the geochemical variation and allow a hypothesis to be tested with sufficient statistical power</w:t>
      </w:r>
      <w:r>
        <w:rPr>
          <w:rFonts w:ascii="Arial" w:hAnsi="Arial" w:cs="Arial"/>
          <w:sz w:val="22"/>
          <w:szCs w:val="22"/>
        </w:rPr>
        <w:t xml:space="preserve"> (Ramsey et al, 1992).</w:t>
      </w:r>
      <w:r w:rsidRPr="004B3E0F">
        <w:rPr>
          <w:rFonts w:ascii="Arial" w:hAnsi="Arial" w:cs="Arial"/>
          <w:sz w:val="22"/>
          <w:szCs w:val="22"/>
        </w:rPr>
        <w:t xml:space="preserve"> For the situations where there are potential financial consequences arising from measurement uncertainty, it is possible to judge FFP as being where there is a minimal expectation of financial loss from the measurement process and the</w:t>
      </w:r>
      <w:r>
        <w:rPr>
          <w:rFonts w:ascii="Arial" w:hAnsi="Arial" w:cs="Arial"/>
          <w:sz w:val="22"/>
          <w:szCs w:val="22"/>
        </w:rPr>
        <w:t xml:space="preserve"> </w:t>
      </w:r>
      <w:r w:rsidRPr="004B3E0F">
        <w:rPr>
          <w:rFonts w:ascii="Arial" w:hAnsi="Arial" w:cs="Arial"/>
          <w:sz w:val="22"/>
          <w:szCs w:val="22"/>
        </w:rPr>
        <w:t>consequences</w:t>
      </w:r>
      <w:r>
        <w:rPr>
          <w:rFonts w:ascii="Arial" w:hAnsi="Arial" w:cs="Arial"/>
          <w:sz w:val="22"/>
          <w:szCs w:val="22"/>
        </w:rPr>
        <w:t xml:space="preserve"> (Thompson and Fearn, 1996)</w:t>
      </w:r>
      <w:r w:rsidRPr="004B3E0F">
        <w:rPr>
          <w:rFonts w:ascii="Arial" w:hAnsi="Arial" w:cs="Arial"/>
          <w:sz w:val="22"/>
          <w:szCs w:val="22"/>
        </w:rPr>
        <w:t>.</w:t>
      </w:r>
    </w:p>
    <w:p w:rsidR="00AE6181" w:rsidRPr="004B3E0F" w:rsidRDefault="00AE6181" w:rsidP="004B3E0F">
      <w:pPr>
        <w:pStyle w:val="Heading2"/>
        <w:spacing w:line="480" w:lineRule="auto"/>
        <w:ind w:left="360" w:firstLine="0"/>
        <w:contextualSpacing/>
        <w:rPr>
          <w:rFonts w:ascii="Arial" w:hAnsi="Arial" w:cs="Arial"/>
          <w:sz w:val="22"/>
          <w:szCs w:val="22"/>
          <w:lang w:val="en-GB"/>
        </w:rPr>
      </w:pPr>
    </w:p>
    <w:p w:rsidR="00AE6181" w:rsidRPr="004B3E0F" w:rsidRDefault="00AE6181" w:rsidP="004B3E0F">
      <w:pPr>
        <w:pStyle w:val="Heading2"/>
        <w:spacing w:line="480" w:lineRule="auto"/>
        <w:ind w:left="0" w:firstLine="0"/>
        <w:contextualSpacing/>
        <w:rPr>
          <w:rFonts w:ascii="Arial" w:hAnsi="Arial" w:cs="Arial"/>
          <w:sz w:val="22"/>
          <w:szCs w:val="22"/>
          <w:lang w:val="en-GB"/>
        </w:rPr>
      </w:pPr>
      <w:r w:rsidRPr="004B3E0F">
        <w:rPr>
          <w:rFonts w:ascii="Arial" w:hAnsi="Arial" w:cs="Arial"/>
          <w:sz w:val="22"/>
          <w:szCs w:val="22"/>
          <w:lang w:val="en-GB"/>
        </w:rPr>
        <w:t xml:space="preserve">Examples of </w:t>
      </w:r>
      <w:r w:rsidRPr="004B3E0F">
        <w:rPr>
          <w:rFonts w:ascii="Arial" w:hAnsi="Arial" w:cs="Arial"/>
          <w:i/>
          <w:iCs/>
          <w:sz w:val="22"/>
          <w:szCs w:val="22"/>
          <w:lang w:val="en-GB"/>
        </w:rPr>
        <w:t>in situ</w:t>
      </w:r>
      <w:r w:rsidRPr="004B3E0F">
        <w:rPr>
          <w:rFonts w:ascii="Arial" w:hAnsi="Arial" w:cs="Arial"/>
          <w:sz w:val="22"/>
          <w:szCs w:val="22"/>
          <w:lang w:val="en-GB"/>
        </w:rPr>
        <w:t xml:space="preserve"> measurements include the determination of elements, such as arsenic, in top soil by just resting a portable x-ray fluorescence (XRF) spectrometer on the surface of the fresh soil after a turf is cut. It could also include the measurement of the activity concentration of a radionuclide, such as</w:t>
      </w:r>
      <w:r w:rsidRPr="004B3E0F">
        <w:rPr>
          <w:rFonts w:ascii="Arial" w:hAnsi="Arial" w:cs="Arial"/>
          <w:sz w:val="22"/>
          <w:szCs w:val="22"/>
          <w:vertAlign w:val="superscript"/>
          <w:lang w:val="en-GB"/>
        </w:rPr>
        <w:t>137</w:t>
      </w:r>
      <w:r w:rsidRPr="004B3E0F">
        <w:rPr>
          <w:rFonts w:ascii="Arial" w:hAnsi="Arial" w:cs="Arial"/>
          <w:sz w:val="22"/>
          <w:szCs w:val="22"/>
          <w:lang w:val="en-GB"/>
        </w:rPr>
        <w:t>Cs, using a γ-ray spectrometer held some distance (e.g. 25 cm) above the surface of a soil. Similarly is could be the measurement of the concentration of a gas, such as CH</w:t>
      </w:r>
      <w:r w:rsidRPr="004B3E0F">
        <w:rPr>
          <w:rFonts w:ascii="Arial" w:hAnsi="Arial" w:cs="Arial"/>
          <w:sz w:val="22"/>
          <w:szCs w:val="22"/>
          <w:vertAlign w:val="subscript"/>
          <w:lang w:val="en-GB"/>
        </w:rPr>
        <w:t>4</w:t>
      </w:r>
      <w:r w:rsidRPr="004B3E0F">
        <w:rPr>
          <w:rFonts w:ascii="Arial" w:hAnsi="Arial" w:cs="Arial"/>
          <w:sz w:val="22"/>
          <w:szCs w:val="22"/>
          <w:lang w:val="en-GB"/>
        </w:rPr>
        <w:t xml:space="preserve"> using a miniature non-dispersive IR sensor, in the ambient air around a landfill site. </w:t>
      </w:r>
    </w:p>
    <w:p w:rsidR="00AE6181" w:rsidRPr="004B3E0F" w:rsidRDefault="00AE6181" w:rsidP="004B3E0F">
      <w:pPr>
        <w:pStyle w:val="Heading2"/>
        <w:spacing w:line="480" w:lineRule="auto"/>
        <w:ind w:left="0" w:firstLine="0"/>
        <w:contextualSpacing/>
        <w:rPr>
          <w:rFonts w:ascii="Arial" w:hAnsi="Arial" w:cs="Arial"/>
          <w:sz w:val="22"/>
          <w:szCs w:val="22"/>
          <w:lang w:val="en-GB"/>
        </w:rPr>
      </w:pPr>
      <w:r w:rsidRPr="004B3E0F">
        <w:rPr>
          <w:rFonts w:ascii="Arial" w:hAnsi="Arial" w:cs="Arial"/>
          <w:sz w:val="22"/>
          <w:szCs w:val="22"/>
          <w:lang w:val="en-GB"/>
        </w:rPr>
        <w:t xml:space="preserve">The unacceptability of </w:t>
      </w:r>
      <w:r w:rsidRPr="004B3E0F">
        <w:rPr>
          <w:rFonts w:ascii="Arial" w:hAnsi="Arial" w:cs="Arial"/>
          <w:i/>
          <w:iCs/>
          <w:sz w:val="22"/>
          <w:szCs w:val="22"/>
          <w:lang w:val="en-GB"/>
        </w:rPr>
        <w:t>in situ</w:t>
      </w:r>
      <w:r w:rsidRPr="004B3E0F">
        <w:rPr>
          <w:rFonts w:ascii="Arial" w:hAnsi="Arial" w:cs="Arial"/>
          <w:sz w:val="22"/>
          <w:szCs w:val="22"/>
          <w:lang w:val="en-GB"/>
        </w:rPr>
        <w:t xml:space="preserve"> (and on site) measurements for some purposes is certainly explicit in the procedures of some regulators. For example the UK Environment Agency has stated ‘for regulatory purposes, we require laboratories to be accredited to the current version of the European and international standard, ISO/IEC 17025 for this MCERTS performance standard’</w:t>
      </w:r>
      <w:r>
        <w:rPr>
          <w:rFonts w:ascii="Arial" w:hAnsi="Arial" w:cs="Arial"/>
          <w:sz w:val="22"/>
          <w:szCs w:val="22"/>
          <w:lang w:val="en-GB"/>
        </w:rPr>
        <w:t xml:space="preserve"> (EA, 2006)</w:t>
      </w:r>
      <w:r w:rsidRPr="004B3E0F">
        <w:rPr>
          <w:rFonts w:ascii="Arial" w:hAnsi="Arial" w:cs="Arial"/>
          <w:sz w:val="22"/>
          <w:szCs w:val="22"/>
          <w:lang w:val="en-GB"/>
        </w:rPr>
        <w:t xml:space="preserve">. As </w:t>
      </w:r>
      <w:r w:rsidRPr="004B3E0F">
        <w:rPr>
          <w:rFonts w:ascii="Arial" w:hAnsi="Arial" w:cs="Arial"/>
          <w:i/>
          <w:iCs/>
          <w:sz w:val="22"/>
          <w:szCs w:val="22"/>
          <w:lang w:val="en-GB"/>
        </w:rPr>
        <w:t>in situ</w:t>
      </w:r>
      <w:r w:rsidRPr="004B3E0F">
        <w:rPr>
          <w:rFonts w:ascii="Arial" w:hAnsi="Arial" w:cs="Arial"/>
          <w:sz w:val="22"/>
          <w:szCs w:val="22"/>
          <w:lang w:val="en-GB"/>
        </w:rPr>
        <w:t xml:space="preserve"> measurement methods do not take place in laboratories and are not open to accreditation, this implies that </w:t>
      </w:r>
      <w:r w:rsidRPr="004B3E0F">
        <w:rPr>
          <w:rFonts w:ascii="Arial" w:hAnsi="Arial" w:cs="Arial"/>
          <w:i/>
          <w:iCs/>
          <w:sz w:val="22"/>
          <w:szCs w:val="22"/>
          <w:lang w:val="en-GB"/>
        </w:rPr>
        <w:t>in situ</w:t>
      </w:r>
      <w:r w:rsidRPr="004B3E0F">
        <w:rPr>
          <w:rFonts w:ascii="Arial" w:hAnsi="Arial" w:cs="Arial"/>
          <w:sz w:val="22"/>
          <w:szCs w:val="22"/>
          <w:lang w:val="en-GB"/>
        </w:rPr>
        <w:t xml:space="preserve"> measurements are not acceptable for regulatory purposes. It is understandable that regulators, and scientists, would want reliability in measurements, but this statement seems to overlook that all measurement results are wrong to some extent, even if they are made by </w:t>
      </w:r>
      <w:r w:rsidRPr="004B3E0F">
        <w:rPr>
          <w:rFonts w:ascii="Arial" w:hAnsi="Arial" w:cs="Arial"/>
          <w:i/>
          <w:iCs/>
          <w:sz w:val="22"/>
          <w:szCs w:val="22"/>
          <w:lang w:val="en-GB"/>
        </w:rPr>
        <w:t>ex situ</w:t>
      </w:r>
      <w:r w:rsidRPr="004B3E0F">
        <w:rPr>
          <w:rFonts w:ascii="Arial" w:hAnsi="Arial" w:cs="Arial"/>
          <w:sz w:val="22"/>
          <w:szCs w:val="22"/>
          <w:lang w:val="en-GB"/>
        </w:rPr>
        <w:t xml:space="preserve"> methods, whether or not they are accredited. This is because all measurement results have uncertainty and are never exactly equal to the true value that is being sought in the material being characterised (i.e., the sampling target). </w:t>
      </w:r>
    </w:p>
    <w:p w:rsidR="00AE6181" w:rsidRPr="004B3E0F" w:rsidRDefault="00AE6181" w:rsidP="004B3E0F">
      <w:pPr>
        <w:spacing w:line="480" w:lineRule="auto"/>
        <w:rPr>
          <w:rFonts w:ascii="Arial" w:hAnsi="Arial"/>
        </w:rPr>
      </w:pPr>
    </w:p>
    <w:p w:rsidR="00AE6181" w:rsidRPr="004B3E0F" w:rsidRDefault="00AE6181" w:rsidP="004B3E0F">
      <w:pPr>
        <w:spacing w:line="480" w:lineRule="auto"/>
        <w:rPr>
          <w:rFonts w:ascii="Arial" w:hAnsi="Arial"/>
        </w:rPr>
      </w:pPr>
      <w:r w:rsidRPr="004B3E0F">
        <w:rPr>
          <w:rFonts w:ascii="Arial" w:hAnsi="Arial"/>
        </w:rPr>
        <w:t xml:space="preserve">This paper argues that </w:t>
      </w:r>
      <w:r w:rsidRPr="004B3E0F">
        <w:rPr>
          <w:rFonts w:ascii="Arial" w:hAnsi="Arial"/>
          <w:i/>
          <w:iCs/>
        </w:rPr>
        <w:t>in situ</w:t>
      </w:r>
      <w:r w:rsidRPr="004B3E0F">
        <w:rPr>
          <w:rFonts w:ascii="Arial" w:hAnsi="Arial"/>
        </w:rPr>
        <w:t xml:space="preserve"> measurement results, although they often have higher levels of uncertainty, can be fit for some purposes. Moreover, their ability to measure </w:t>
      </w:r>
      <w:r w:rsidRPr="004B3E0F">
        <w:rPr>
          <w:rFonts w:ascii="Arial" w:hAnsi="Arial"/>
          <w:i/>
          <w:iCs/>
        </w:rPr>
        <w:t>in situ</w:t>
      </w:r>
      <w:r w:rsidRPr="004B3E0F">
        <w:rPr>
          <w:rFonts w:ascii="Arial" w:hAnsi="Arial"/>
        </w:rPr>
        <w:t xml:space="preserve"> and instantaneously can mean that they can be more fit-for-purpose than traditional lab-based </w:t>
      </w:r>
      <w:r w:rsidRPr="004B3E0F">
        <w:rPr>
          <w:rFonts w:ascii="Arial" w:hAnsi="Arial"/>
          <w:i/>
          <w:iCs/>
        </w:rPr>
        <w:t>ex situ</w:t>
      </w:r>
      <w:r w:rsidRPr="004B3E0F">
        <w:rPr>
          <w:rFonts w:ascii="Arial" w:hAnsi="Arial"/>
        </w:rPr>
        <w:t xml:space="preserve"> measurements, even if the latter are from an accredited method. Measurements from a case study will be used to support this argument, and to clarify (i) the identity of the true value that is to be estimated, (ii) the sampling target to which that true value applies, and (iii) the strengths and weaknesses of </w:t>
      </w:r>
      <w:r w:rsidRPr="004B3E0F">
        <w:rPr>
          <w:rFonts w:ascii="Arial" w:hAnsi="Arial"/>
          <w:i/>
          <w:iCs/>
        </w:rPr>
        <w:t>in situ</w:t>
      </w:r>
      <w:r w:rsidRPr="004B3E0F">
        <w:rPr>
          <w:rFonts w:ascii="Arial" w:hAnsi="Arial"/>
        </w:rPr>
        <w:t xml:space="preserve"> measurements.</w:t>
      </w:r>
    </w:p>
    <w:p w:rsidR="00AE6181" w:rsidRPr="004B3E0F" w:rsidRDefault="00AE6181" w:rsidP="004B3E0F">
      <w:pPr>
        <w:pStyle w:val="Heading1"/>
        <w:spacing w:line="480" w:lineRule="auto"/>
        <w:ind w:left="0" w:firstLine="0"/>
        <w:contextualSpacing/>
        <w:rPr>
          <w:rFonts w:ascii="Arial" w:hAnsi="Arial" w:cs="Arial"/>
          <w:b/>
          <w:bCs/>
          <w:sz w:val="22"/>
          <w:szCs w:val="22"/>
          <w:lang w:val="en-GB"/>
        </w:rPr>
      </w:pPr>
    </w:p>
    <w:p w:rsidR="00AE6181" w:rsidRPr="004B3E0F" w:rsidRDefault="00AE6181" w:rsidP="004B3E0F">
      <w:pPr>
        <w:pStyle w:val="Heading1"/>
        <w:spacing w:line="480" w:lineRule="auto"/>
        <w:ind w:left="0" w:firstLine="0"/>
        <w:contextualSpacing/>
        <w:rPr>
          <w:rFonts w:ascii="Arial" w:hAnsi="Arial" w:cs="Arial"/>
          <w:i/>
          <w:iCs/>
          <w:sz w:val="22"/>
          <w:szCs w:val="22"/>
          <w:lang w:val="en-GB"/>
        </w:rPr>
      </w:pPr>
      <w:r w:rsidRPr="004B3E0F">
        <w:rPr>
          <w:rFonts w:ascii="Arial" w:hAnsi="Arial" w:cs="Arial"/>
          <w:b/>
          <w:bCs/>
          <w:sz w:val="22"/>
          <w:szCs w:val="22"/>
          <w:lang w:val="en-GB"/>
        </w:rPr>
        <w:t xml:space="preserve">Uncertainty of measurements </w:t>
      </w:r>
    </w:p>
    <w:p w:rsidR="00AE6181" w:rsidRPr="004B3E0F" w:rsidRDefault="00AE6181" w:rsidP="004B3E0F">
      <w:pPr>
        <w:pStyle w:val="Heading2"/>
        <w:spacing w:line="480" w:lineRule="auto"/>
        <w:ind w:left="0" w:firstLine="0"/>
        <w:contextualSpacing/>
        <w:rPr>
          <w:rFonts w:ascii="Arial" w:hAnsi="Arial" w:cs="Arial"/>
          <w:sz w:val="22"/>
          <w:szCs w:val="22"/>
          <w:lang w:val="en-GB"/>
        </w:rPr>
      </w:pPr>
      <w:r w:rsidRPr="004B3E0F">
        <w:rPr>
          <w:rFonts w:ascii="Arial" w:hAnsi="Arial" w:cs="Arial"/>
          <w:sz w:val="22"/>
          <w:szCs w:val="22"/>
          <w:lang w:val="en-GB"/>
        </w:rPr>
        <w:t xml:space="preserve">One key concept that gives a new perspective on </w:t>
      </w:r>
      <w:r w:rsidRPr="004B3E0F">
        <w:rPr>
          <w:rFonts w:ascii="Arial" w:hAnsi="Arial" w:cs="Arial"/>
          <w:i/>
          <w:iCs/>
          <w:sz w:val="22"/>
          <w:szCs w:val="22"/>
          <w:lang w:val="en-GB"/>
        </w:rPr>
        <w:t>in situ</w:t>
      </w:r>
      <w:r w:rsidRPr="004B3E0F">
        <w:rPr>
          <w:rFonts w:ascii="Arial" w:hAnsi="Arial" w:cs="Arial"/>
          <w:sz w:val="22"/>
          <w:szCs w:val="22"/>
          <w:lang w:val="en-GB"/>
        </w:rPr>
        <w:t xml:space="preserve"> measurements, and is central to supporting the argument in this paper, is uncertainty of measurement (U</w:t>
      </w:r>
      <w:r w:rsidRPr="004B3E0F">
        <w:rPr>
          <w:rFonts w:ascii="Arial" w:hAnsi="Arial" w:cs="Arial"/>
          <w:sz w:val="22"/>
          <w:szCs w:val="22"/>
          <w:vertAlign w:val="subscript"/>
          <w:lang w:val="en-GB"/>
        </w:rPr>
        <w:t>meas</w:t>
      </w:r>
      <w:r w:rsidRPr="004B3E0F">
        <w:rPr>
          <w:rFonts w:ascii="Arial" w:hAnsi="Arial" w:cs="Arial"/>
          <w:sz w:val="22"/>
          <w:szCs w:val="22"/>
          <w:lang w:val="en-GB"/>
        </w:rPr>
        <w:t xml:space="preserve">). A clear definition of measurement uncertainty from 1993 is </w:t>
      </w:r>
      <w:r w:rsidRPr="004B3E0F">
        <w:rPr>
          <w:rFonts w:ascii="Arial" w:hAnsi="Arial" w:cs="Arial"/>
          <w:i/>
          <w:iCs/>
          <w:sz w:val="22"/>
          <w:szCs w:val="22"/>
          <w:lang w:val="en-GB"/>
        </w:rPr>
        <w:t>‘an estimate attached to a test result which characterises the range of values within which the true value is asserted to lie’</w:t>
      </w:r>
      <w:r>
        <w:rPr>
          <w:rFonts w:ascii="Arial" w:hAnsi="Arial" w:cs="Arial"/>
          <w:i/>
          <w:iCs/>
          <w:sz w:val="22"/>
          <w:szCs w:val="22"/>
          <w:lang w:val="en-GB"/>
        </w:rPr>
        <w:t xml:space="preserve"> </w:t>
      </w:r>
      <w:r>
        <w:rPr>
          <w:rFonts w:ascii="Arial" w:hAnsi="Arial" w:cs="Arial"/>
          <w:iCs/>
          <w:sz w:val="22"/>
          <w:szCs w:val="22"/>
          <w:lang w:val="en-GB"/>
        </w:rPr>
        <w:t>(ISO, 1993)</w:t>
      </w:r>
      <w:r w:rsidRPr="004B3E0F">
        <w:rPr>
          <w:rFonts w:ascii="Arial" w:hAnsi="Arial" w:cs="Arial"/>
          <w:i/>
          <w:iCs/>
          <w:sz w:val="22"/>
          <w:szCs w:val="22"/>
          <w:lang w:val="en-GB"/>
        </w:rPr>
        <w:t xml:space="preserve">. </w:t>
      </w:r>
      <w:r w:rsidRPr="004B3E0F">
        <w:rPr>
          <w:rFonts w:ascii="Arial" w:hAnsi="Arial" w:cs="Arial"/>
          <w:sz w:val="22"/>
          <w:szCs w:val="22"/>
          <w:lang w:val="en-GB"/>
        </w:rPr>
        <w:t>This concept of measurement uncertainty moves the emphasis away from the properties of an analytical method (e.g. precision and bias), to deal with the key property of the measurement result itself. This uncertainty</w:t>
      </w:r>
      <w:r w:rsidRPr="004B3E0F">
        <w:rPr>
          <w:rFonts w:ascii="Arial" w:hAnsi="Arial" w:cs="Arial"/>
          <w:i/>
          <w:iCs/>
          <w:sz w:val="22"/>
          <w:szCs w:val="22"/>
          <w:lang w:val="en-GB"/>
        </w:rPr>
        <w:t xml:space="preserve"> </w:t>
      </w:r>
      <w:r w:rsidRPr="004B3E0F">
        <w:rPr>
          <w:rFonts w:ascii="Arial" w:hAnsi="Arial" w:cs="Arial"/>
          <w:sz w:val="22"/>
          <w:szCs w:val="22"/>
          <w:lang w:val="en-GB"/>
        </w:rPr>
        <w:t>includes both random and systematic effects, unlike either of the terms precision or bias, where they are separated. It also includes contributions from the whole measurement process beginning at the moment of primary sampling, through the sample preparation and into the chemical analysis. Uncertainty is often expressed in its expanded form (using two standard deviations for 95.4 % confidence) and relative to the concentration value as a percentage (U%). The total expanded relative uncertainty of the measurement (U</w:t>
      </w:r>
      <w:r w:rsidRPr="004B3E0F">
        <w:rPr>
          <w:rFonts w:ascii="Arial" w:hAnsi="Arial" w:cs="Arial"/>
          <w:sz w:val="22"/>
          <w:szCs w:val="22"/>
          <w:vertAlign w:val="subscript"/>
          <w:lang w:val="en-GB"/>
        </w:rPr>
        <w:t>meas</w:t>
      </w:r>
      <w:r w:rsidRPr="004B3E0F">
        <w:rPr>
          <w:rFonts w:ascii="Arial" w:hAnsi="Arial" w:cs="Arial"/>
          <w:sz w:val="22"/>
          <w:szCs w:val="22"/>
          <w:lang w:val="en-GB"/>
        </w:rPr>
        <w:t>) has contribution from the sampling (U</w:t>
      </w:r>
      <w:r w:rsidRPr="004B3E0F">
        <w:rPr>
          <w:rFonts w:ascii="Arial" w:hAnsi="Arial" w:cs="Arial"/>
          <w:sz w:val="22"/>
          <w:szCs w:val="22"/>
          <w:vertAlign w:val="subscript"/>
          <w:lang w:val="en-GB"/>
        </w:rPr>
        <w:t>samp</w:t>
      </w:r>
      <w:r w:rsidRPr="004B3E0F">
        <w:rPr>
          <w:rFonts w:ascii="Arial" w:hAnsi="Arial" w:cs="Arial"/>
          <w:sz w:val="22"/>
          <w:szCs w:val="22"/>
          <w:lang w:val="en-GB"/>
        </w:rPr>
        <w:t>) and the chemical analysis (U</w:t>
      </w:r>
      <w:r w:rsidRPr="004B3E0F">
        <w:rPr>
          <w:rFonts w:ascii="Arial" w:hAnsi="Arial" w:cs="Arial"/>
          <w:sz w:val="22"/>
          <w:szCs w:val="22"/>
          <w:vertAlign w:val="subscript"/>
          <w:lang w:val="en-GB"/>
        </w:rPr>
        <w:t>anal</w:t>
      </w:r>
      <w:r w:rsidRPr="004B3E0F">
        <w:rPr>
          <w:rFonts w:ascii="Arial" w:hAnsi="Arial" w:cs="Arial"/>
          <w:sz w:val="22"/>
          <w:szCs w:val="22"/>
          <w:lang w:val="en-GB"/>
        </w:rPr>
        <w:t>). Estimates of the random component of the total uncertainty, including contribution from these individual sources, can be quantified with an appropriate experimental design, such as duplicated sampling at some proportion of sampling targets selected at random (e.g. 10 %), followed by a statistical technique such as analysis of variance (ANOVA)</w:t>
      </w:r>
      <w:r>
        <w:rPr>
          <w:rFonts w:ascii="Arial" w:hAnsi="Arial" w:cs="Arial"/>
          <w:sz w:val="22"/>
          <w:szCs w:val="22"/>
          <w:lang w:val="en-GB"/>
        </w:rPr>
        <w:t xml:space="preserve"> (Ramsey and Ellison, 2007)</w:t>
      </w:r>
      <w:r w:rsidRPr="004B3E0F">
        <w:rPr>
          <w:rFonts w:ascii="Arial" w:hAnsi="Arial" w:cs="Arial"/>
          <w:sz w:val="22"/>
          <w:szCs w:val="22"/>
          <w:lang w:val="en-GB"/>
        </w:rPr>
        <w:t xml:space="preserve">. This ‘duplicate method’ gives and average value for the uncertainty across the selected site, and is equally applicable to estimate uncertainty in both </w:t>
      </w:r>
      <w:r w:rsidRPr="004B3E0F">
        <w:rPr>
          <w:rFonts w:ascii="Arial" w:hAnsi="Arial" w:cs="Arial"/>
          <w:i/>
          <w:iCs/>
          <w:sz w:val="22"/>
          <w:szCs w:val="22"/>
          <w:lang w:val="en-GB"/>
        </w:rPr>
        <w:t>in situ</w:t>
      </w:r>
      <w:r w:rsidRPr="004B3E0F">
        <w:rPr>
          <w:rFonts w:ascii="Arial" w:hAnsi="Arial" w:cs="Arial"/>
          <w:sz w:val="22"/>
          <w:szCs w:val="22"/>
          <w:lang w:val="en-GB"/>
        </w:rPr>
        <w:t xml:space="preserve"> and </w:t>
      </w:r>
      <w:r w:rsidRPr="004B3E0F">
        <w:rPr>
          <w:rFonts w:ascii="Arial" w:hAnsi="Arial" w:cs="Arial"/>
          <w:i/>
          <w:iCs/>
          <w:sz w:val="22"/>
          <w:szCs w:val="22"/>
          <w:lang w:val="en-GB"/>
        </w:rPr>
        <w:t>ex situ</w:t>
      </w:r>
      <w:r w:rsidRPr="004B3E0F">
        <w:rPr>
          <w:rFonts w:ascii="Arial" w:hAnsi="Arial" w:cs="Arial"/>
          <w:sz w:val="22"/>
          <w:szCs w:val="22"/>
          <w:lang w:val="en-GB"/>
        </w:rPr>
        <w:t xml:space="preserve"> measurement results. Many applications to a range of different geochemical media have shown that the measurement uncertainty arising from the sampling process is usually the limiting factor for both </w:t>
      </w:r>
      <w:r w:rsidRPr="004B3E0F">
        <w:rPr>
          <w:rFonts w:ascii="Arial" w:hAnsi="Arial" w:cs="Arial"/>
          <w:i/>
          <w:iCs/>
          <w:sz w:val="22"/>
          <w:szCs w:val="22"/>
          <w:lang w:val="en-GB"/>
        </w:rPr>
        <w:t>in situ</w:t>
      </w:r>
      <w:r w:rsidRPr="004B3E0F">
        <w:rPr>
          <w:rFonts w:ascii="Arial" w:hAnsi="Arial" w:cs="Arial"/>
          <w:sz w:val="22"/>
          <w:szCs w:val="22"/>
          <w:lang w:val="en-GB"/>
        </w:rPr>
        <w:t xml:space="preserve"> and </w:t>
      </w:r>
      <w:r w:rsidRPr="004B3E0F">
        <w:rPr>
          <w:rFonts w:ascii="Arial" w:hAnsi="Arial" w:cs="Arial"/>
          <w:i/>
          <w:iCs/>
          <w:sz w:val="22"/>
          <w:szCs w:val="22"/>
          <w:lang w:val="en-GB"/>
        </w:rPr>
        <w:t>ex situ</w:t>
      </w:r>
      <w:r w:rsidRPr="004B3E0F">
        <w:rPr>
          <w:rFonts w:ascii="Arial" w:hAnsi="Arial" w:cs="Arial"/>
          <w:sz w:val="22"/>
          <w:szCs w:val="22"/>
          <w:lang w:val="en-GB"/>
        </w:rPr>
        <w:t xml:space="preserve"> measurements</w:t>
      </w:r>
      <w:r>
        <w:rPr>
          <w:rFonts w:ascii="Arial" w:hAnsi="Arial" w:cs="Arial"/>
          <w:sz w:val="22"/>
          <w:szCs w:val="22"/>
          <w:lang w:val="en-GB"/>
        </w:rPr>
        <w:t xml:space="preserve"> (Boon et al, 2008; EA, 2006)</w:t>
      </w:r>
      <w:r w:rsidRPr="004B3E0F">
        <w:rPr>
          <w:rFonts w:ascii="Arial" w:hAnsi="Arial" w:cs="Arial"/>
          <w:sz w:val="22"/>
          <w:szCs w:val="22"/>
          <w:lang w:val="en-GB"/>
        </w:rPr>
        <w:t>. One source of this uncertainty is the interplay between ambiguity in the sampling protocol and small-scale contaminant heterogeneity. This heterogeneity is that which is found within the sampling target, which might be a single location in a soil survey. Because sampling often contributes more than 80 % to the total measurement uncertainty, the analytical contribution is typically less than 20 % of the total variance</w:t>
      </w:r>
      <w:r>
        <w:rPr>
          <w:rFonts w:ascii="Arial" w:hAnsi="Arial" w:cs="Arial"/>
          <w:sz w:val="22"/>
          <w:szCs w:val="22"/>
          <w:lang w:val="en-GB"/>
        </w:rPr>
        <w:t xml:space="preserve"> (Boon et al, 2007)</w:t>
      </w:r>
      <w:r w:rsidRPr="004B3E0F">
        <w:rPr>
          <w:rFonts w:ascii="Arial" w:hAnsi="Arial" w:cs="Arial"/>
          <w:sz w:val="22"/>
          <w:szCs w:val="22"/>
          <w:lang w:val="en-GB"/>
        </w:rPr>
        <w:t xml:space="preserve">. This means that the analytical contribution from both </w:t>
      </w:r>
      <w:r w:rsidRPr="004B3E0F">
        <w:rPr>
          <w:rFonts w:ascii="Arial" w:hAnsi="Arial" w:cs="Arial"/>
          <w:i/>
          <w:iCs/>
          <w:sz w:val="22"/>
          <w:szCs w:val="22"/>
          <w:lang w:val="en-GB"/>
        </w:rPr>
        <w:t>in situ</w:t>
      </w:r>
      <w:r w:rsidRPr="004B3E0F">
        <w:rPr>
          <w:rFonts w:ascii="Arial" w:hAnsi="Arial" w:cs="Arial"/>
          <w:sz w:val="22"/>
          <w:szCs w:val="22"/>
          <w:lang w:val="en-GB"/>
        </w:rPr>
        <w:t xml:space="preserve"> &amp; </w:t>
      </w:r>
      <w:r w:rsidRPr="004B3E0F">
        <w:rPr>
          <w:rFonts w:ascii="Arial" w:hAnsi="Arial" w:cs="Arial"/>
          <w:i/>
          <w:iCs/>
          <w:sz w:val="22"/>
          <w:szCs w:val="22"/>
          <w:lang w:val="en-GB"/>
        </w:rPr>
        <w:t>ex situ</w:t>
      </w:r>
      <w:r w:rsidRPr="004B3E0F">
        <w:rPr>
          <w:rFonts w:ascii="Arial" w:hAnsi="Arial" w:cs="Arial"/>
          <w:sz w:val="22"/>
          <w:szCs w:val="22"/>
          <w:lang w:val="en-GB"/>
        </w:rPr>
        <w:t xml:space="preserve"> techniques is much less important overall, than that arising from the sampling process. </w:t>
      </w:r>
      <w:r w:rsidRPr="004B3E0F">
        <w:rPr>
          <w:rFonts w:ascii="Arial" w:hAnsi="Arial" w:cs="Arial"/>
          <w:i/>
          <w:iCs/>
          <w:sz w:val="22"/>
          <w:szCs w:val="22"/>
          <w:lang w:val="en-GB"/>
        </w:rPr>
        <w:t>In situ</w:t>
      </w:r>
      <w:r w:rsidRPr="004B3E0F">
        <w:rPr>
          <w:rFonts w:ascii="Arial" w:hAnsi="Arial" w:cs="Arial"/>
          <w:sz w:val="22"/>
          <w:szCs w:val="22"/>
          <w:lang w:val="en-GB"/>
        </w:rPr>
        <w:t xml:space="preserve"> and </w:t>
      </w:r>
      <w:r w:rsidRPr="004B3E0F">
        <w:rPr>
          <w:rFonts w:ascii="Arial" w:hAnsi="Arial" w:cs="Arial"/>
          <w:i/>
          <w:iCs/>
          <w:sz w:val="22"/>
          <w:szCs w:val="22"/>
          <w:lang w:val="en-GB"/>
        </w:rPr>
        <w:t>ex situ</w:t>
      </w:r>
      <w:r w:rsidRPr="004B3E0F">
        <w:rPr>
          <w:rFonts w:ascii="Arial" w:hAnsi="Arial" w:cs="Arial"/>
          <w:sz w:val="22"/>
          <w:szCs w:val="22"/>
          <w:lang w:val="en-GB"/>
        </w:rPr>
        <w:t xml:space="preserve"> measurements can therefore have similar overall uncertainty, and be effectively equally reliable. Uncertainty of measurement thereby provides a</w:t>
      </w:r>
      <w:r w:rsidRPr="004B3E0F">
        <w:rPr>
          <w:rFonts w:ascii="Arial" w:hAnsi="Arial" w:cs="Arial"/>
          <w:i/>
          <w:iCs/>
          <w:sz w:val="22"/>
          <w:szCs w:val="22"/>
          <w:lang w:val="en-GB"/>
        </w:rPr>
        <w:t xml:space="preserve"> </w:t>
      </w:r>
      <w:r w:rsidRPr="004B3E0F">
        <w:rPr>
          <w:rFonts w:ascii="Arial" w:hAnsi="Arial" w:cs="Arial"/>
          <w:sz w:val="22"/>
          <w:szCs w:val="22"/>
          <w:lang w:val="en-GB"/>
        </w:rPr>
        <w:t xml:space="preserve">new perspective on the role of </w:t>
      </w:r>
      <w:r w:rsidRPr="004B3E0F">
        <w:rPr>
          <w:rFonts w:ascii="Arial" w:hAnsi="Arial" w:cs="Arial"/>
          <w:i/>
          <w:iCs/>
          <w:sz w:val="22"/>
          <w:szCs w:val="22"/>
          <w:lang w:val="en-GB"/>
        </w:rPr>
        <w:t>in situ</w:t>
      </w:r>
      <w:r w:rsidRPr="004B3E0F">
        <w:rPr>
          <w:rFonts w:ascii="Arial" w:hAnsi="Arial" w:cs="Arial"/>
          <w:sz w:val="22"/>
          <w:szCs w:val="22"/>
          <w:lang w:val="en-GB"/>
        </w:rPr>
        <w:t xml:space="preserve"> measurements</w:t>
      </w:r>
      <w:r w:rsidRPr="004B3E0F">
        <w:rPr>
          <w:rFonts w:ascii="Arial" w:hAnsi="Arial" w:cs="Arial"/>
          <w:i/>
          <w:iCs/>
          <w:sz w:val="22"/>
          <w:szCs w:val="22"/>
          <w:lang w:val="en-GB"/>
        </w:rPr>
        <w:t xml:space="preserve">. </w:t>
      </w:r>
      <w:r w:rsidRPr="004B3E0F">
        <w:rPr>
          <w:rFonts w:ascii="Arial" w:hAnsi="Arial" w:cs="Arial"/>
          <w:sz w:val="22"/>
          <w:szCs w:val="22"/>
          <w:lang w:val="en-GB"/>
        </w:rPr>
        <w:t>It also provides a tool to decide whether measurements (</w:t>
      </w:r>
      <w:r w:rsidRPr="004B3E0F">
        <w:rPr>
          <w:rFonts w:ascii="Arial" w:hAnsi="Arial" w:cs="Arial"/>
          <w:i/>
          <w:iCs/>
          <w:sz w:val="22"/>
          <w:szCs w:val="22"/>
          <w:lang w:val="en-GB"/>
        </w:rPr>
        <w:t xml:space="preserve">in situ </w:t>
      </w:r>
      <w:r w:rsidRPr="004B3E0F">
        <w:rPr>
          <w:rFonts w:ascii="Arial" w:hAnsi="Arial" w:cs="Arial"/>
          <w:sz w:val="22"/>
          <w:szCs w:val="22"/>
          <w:lang w:val="en-GB"/>
        </w:rPr>
        <w:t xml:space="preserve">or </w:t>
      </w:r>
      <w:r w:rsidRPr="004B3E0F">
        <w:rPr>
          <w:rFonts w:ascii="Arial" w:hAnsi="Arial" w:cs="Arial"/>
          <w:i/>
          <w:iCs/>
          <w:sz w:val="22"/>
          <w:szCs w:val="22"/>
          <w:lang w:val="en-GB"/>
        </w:rPr>
        <w:t>ex situ</w:t>
      </w:r>
      <w:r w:rsidRPr="004B3E0F">
        <w:rPr>
          <w:rFonts w:ascii="Arial" w:hAnsi="Arial" w:cs="Arial"/>
          <w:sz w:val="22"/>
          <w:szCs w:val="22"/>
          <w:lang w:val="en-GB"/>
        </w:rPr>
        <w:t>) are sufficiently reliable and fit-for-purpose (FFP), as will be discussed below.</w:t>
      </w:r>
    </w:p>
    <w:p w:rsidR="00AE6181" w:rsidRPr="004B3E0F" w:rsidRDefault="00AE6181" w:rsidP="004B3E0F">
      <w:pPr>
        <w:pStyle w:val="Heading1"/>
        <w:spacing w:line="480" w:lineRule="auto"/>
        <w:ind w:left="0" w:firstLine="0"/>
        <w:contextualSpacing/>
        <w:rPr>
          <w:rFonts w:ascii="Arial" w:hAnsi="Arial" w:cs="Arial"/>
          <w:i/>
          <w:iCs/>
          <w:sz w:val="22"/>
          <w:szCs w:val="22"/>
          <w:lang w:val="en-GB"/>
        </w:rPr>
      </w:pPr>
    </w:p>
    <w:p w:rsidR="00AE6181" w:rsidRPr="004B3E0F" w:rsidRDefault="00AE6181" w:rsidP="004B3E0F">
      <w:pPr>
        <w:pStyle w:val="Heading1"/>
        <w:spacing w:line="480" w:lineRule="auto"/>
        <w:ind w:left="0" w:firstLine="0"/>
        <w:contextualSpacing/>
        <w:rPr>
          <w:rFonts w:ascii="Arial" w:hAnsi="Arial" w:cs="Arial"/>
          <w:i/>
          <w:iCs/>
          <w:sz w:val="22"/>
          <w:szCs w:val="22"/>
          <w:lang w:val="en-GB"/>
        </w:rPr>
      </w:pPr>
    </w:p>
    <w:p w:rsidR="00AE6181" w:rsidRPr="004B3E0F" w:rsidRDefault="00AE6181" w:rsidP="004B3E0F">
      <w:pPr>
        <w:pStyle w:val="Heading1"/>
        <w:spacing w:line="480" w:lineRule="auto"/>
        <w:ind w:left="0" w:firstLine="0"/>
        <w:contextualSpacing/>
        <w:rPr>
          <w:rFonts w:ascii="Arial" w:hAnsi="Arial" w:cs="Arial"/>
          <w:b/>
          <w:bCs/>
          <w:sz w:val="22"/>
          <w:szCs w:val="22"/>
          <w:lang w:val="en-GB"/>
        </w:rPr>
      </w:pPr>
      <w:r w:rsidRPr="004B3E0F">
        <w:rPr>
          <w:rFonts w:ascii="Arial" w:hAnsi="Arial" w:cs="Arial"/>
          <w:b/>
          <w:bCs/>
          <w:sz w:val="22"/>
          <w:szCs w:val="22"/>
          <w:lang w:val="en-GB"/>
        </w:rPr>
        <w:t xml:space="preserve">A clearer definition of the true value  </w:t>
      </w:r>
    </w:p>
    <w:p w:rsidR="00AE6181" w:rsidRPr="004B3E0F" w:rsidRDefault="00AE6181" w:rsidP="004B3E0F">
      <w:pPr>
        <w:pStyle w:val="Heading1"/>
        <w:spacing w:line="480" w:lineRule="auto"/>
        <w:ind w:left="0" w:firstLine="0"/>
        <w:contextualSpacing/>
        <w:rPr>
          <w:rFonts w:ascii="Arial" w:hAnsi="Arial" w:cs="Arial"/>
          <w:sz w:val="22"/>
          <w:szCs w:val="22"/>
          <w:lang w:val="en-GB"/>
        </w:rPr>
      </w:pPr>
      <w:r w:rsidRPr="004B3E0F">
        <w:rPr>
          <w:rFonts w:ascii="Arial" w:hAnsi="Arial" w:cs="Arial"/>
          <w:sz w:val="22"/>
          <w:szCs w:val="22"/>
          <w:lang w:val="en-GB"/>
        </w:rPr>
        <w:t>The definition of measurement uncertainty from 1993 shows the central role of the true value of the analyte concentration in the sampling target. A more recent definition of measurement uncertainty is a ‘</w:t>
      </w:r>
      <w:r w:rsidRPr="004B3E0F">
        <w:rPr>
          <w:rFonts w:ascii="Arial" w:hAnsi="Arial" w:cs="Arial"/>
          <w:i/>
          <w:iCs/>
          <w:sz w:val="22"/>
          <w:szCs w:val="22"/>
        </w:rPr>
        <w:t>non-negative parameter characterizing the dispersion of the quantity values being attributed to a measurand, based on the information used</w:t>
      </w:r>
      <w:r>
        <w:rPr>
          <w:rFonts w:ascii="Arial" w:hAnsi="Arial" w:cs="Arial"/>
          <w:i/>
          <w:iCs/>
          <w:sz w:val="22"/>
          <w:szCs w:val="22"/>
        </w:rPr>
        <w:t xml:space="preserve"> </w:t>
      </w:r>
      <w:r w:rsidRPr="000F5E21">
        <w:rPr>
          <w:rFonts w:ascii="Arial" w:hAnsi="Arial" w:cs="Arial"/>
          <w:iCs/>
          <w:sz w:val="22"/>
          <w:szCs w:val="22"/>
        </w:rPr>
        <w:t>(JCGM 200, 2008)</w:t>
      </w:r>
      <w:r w:rsidRPr="004B3E0F">
        <w:rPr>
          <w:rFonts w:ascii="Arial" w:hAnsi="Arial" w:cs="Arial"/>
          <w:sz w:val="22"/>
          <w:szCs w:val="22"/>
          <w:lang w:val="en-GB"/>
        </w:rPr>
        <w:t xml:space="preserve">. In place of the true value, this definition uses the concept of the measurand, which is itself defined as the </w:t>
      </w:r>
      <w:r w:rsidRPr="004B3E0F">
        <w:rPr>
          <w:rFonts w:ascii="Arial" w:hAnsi="Arial" w:cs="Arial"/>
          <w:i/>
          <w:iCs/>
          <w:sz w:val="22"/>
          <w:szCs w:val="22"/>
        </w:rPr>
        <w:t>‘quantity</w:t>
      </w:r>
      <w:r w:rsidRPr="004B3E0F">
        <w:rPr>
          <w:rFonts w:ascii="Arial" w:hAnsi="Arial" w:cs="Arial"/>
          <w:b/>
          <w:bCs/>
          <w:i/>
          <w:iCs/>
          <w:sz w:val="22"/>
          <w:szCs w:val="22"/>
        </w:rPr>
        <w:t xml:space="preserve"> </w:t>
      </w:r>
      <w:r w:rsidRPr="004B3E0F">
        <w:rPr>
          <w:rFonts w:ascii="Arial" w:hAnsi="Arial" w:cs="Arial"/>
          <w:i/>
          <w:iCs/>
          <w:sz w:val="22"/>
          <w:szCs w:val="22"/>
        </w:rPr>
        <w:t>intended to be measured’</w:t>
      </w:r>
      <w:r>
        <w:rPr>
          <w:rFonts w:ascii="Arial" w:hAnsi="Arial" w:cs="Arial"/>
          <w:iCs/>
          <w:sz w:val="22"/>
          <w:szCs w:val="22"/>
        </w:rPr>
        <w:t xml:space="preserve"> (Ramsey and Ellison, 2007)</w:t>
      </w:r>
      <w:r w:rsidRPr="004B3E0F">
        <w:rPr>
          <w:rFonts w:ascii="Arial" w:hAnsi="Arial" w:cs="Arial"/>
          <w:sz w:val="22"/>
          <w:szCs w:val="22"/>
        </w:rPr>
        <w:t xml:space="preserve">, and is approximately equivalent in meaning to the true value. </w:t>
      </w:r>
    </w:p>
    <w:p w:rsidR="00AE6181" w:rsidRPr="004B3E0F" w:rsidRDefault="00AE6181" w:rsidP="004B3E0F">
      <w:pPr>
        <w:pStyle w:val="Heading1"/>
        <w:spacing w:line="480" w:lineRule="auto"/>
        <w:ind w:left="0" w:firstLine="0"/>
        <w:contextualSpacing/>
        <w:rPr>
          <w:rFonts w:ascii="Arial" w:hAnsi="Arial" w:cs="Arial"/>
          <w:sz w:val="22"/>
          <w:szCs w:val="22"/>
        </w:rPr>
      </w:pPr>
    </w:p>
    <w:p w:rsidR="00AE6181" w:rsidRPr="004B3E0F" w:rsidRDefault="00AE6181" w:rsidP="004B3E0F">
      <w:pPr>
        <w:pStyle w:val="Heading1"/>
        <w:spacing w:line="480" w:lineRule="auto"/>
        <w:ind w:left="0" w:firstLine="0"/>
        <w:contextualSpacing/>
        <w:rPr>
          <w:rFonts w:ascii="Arial" w:hAnsi="Arial" w:cs="Arial"/>
          <w:sz w:val="22"/>
          <w:szCs w:val="22"/>
          <w:lang w:val="en-GB"/>
        </w:rPr>
      </w:pPr>
      <w:r w:rsidRPr="004B3E0F">
        <w:rPr>
          <w:rFonts w:ascii="Arial" w:hAnsi="Arial" w:cs="Arial"/>
          <w:sz w:val="22"/>
          <w:szCs w:val="22"/>
        </w:rPr>
        <w:t xml:space="preserve">The correct identification of the true value (or measurand) is however crucial to appreciating the benefits of </w:t>
      </w:r>
      <w:r w:rsidRPr="004B3E0F">
        <w:rPr>
          <w:rFonts w:ascii="Arial" w:hAnsi="Arial" w:cs="Arial"/>
          <w:i/>
          <w:iCs/>
          <w:sz w:val="22"/>
          <w:szCs w:val="22"/>
        </w:rPr>
        <w:t>in situ</w:t>
      </w:r>
      <w:r w:rsidRPr="004B3E0F">
        <w:rPr>
          <w:rFonts w:ascii="Arial" w:hAnsi="Arial" w:cs="Arial"/>
          <w:sz w:val="22"/>
          <w:szCs w:val="22"/>
        </w:rPr>
        <w:t xml:space="preserve"> measurements. Taking an example of arsenic in soil, let us assume that the true concentration (mass fraction) of arsenic in a field soil is </w:t>
      </w:r>
      <w:r w:rsidRPr="004B3E0F">
        <w:rPr>
          <w:rFonts w:ascii="Arial" w:hAnsi="Arial" w:cs="Arial"/>
          <w:sz w:val="22"/>
          <w:szCs w:val="22"/>
          <w:lang w:val="en-GB"/>
        </w:rPr>
        <w:t xml:space="preserve">50 mg/kg. However a field soil contains stones, plant roots, small animals and water that are usually excluded from the sample in the preparation processes that are carried out in a laboratory prior to </w:t>
      </w:r>
      <w:r w:rsidRPr="004B3E0F">
        <w:rPr>
          <w:rFonts w:ascii="Arial" w:hAnsi="Arial" w:cs="Arial"/>
          <w:i/>
          <w:iCs/>
          <w:sz w:val="22"/>
          <w:szCs w:val="22"/>
          <w:lang w:val="en-GB"/>
        </w:rPr>
        <w:t>ex situ</w:t>
      </w:r>
      <w:r w:rsidRPr="004B3E0F">
        <w:rPr>
          <w:rFonts w:ascii="Arial" w:hAnsi="Arial" w:cs="Arial"/>
          <w:sz w:val="22"/>
          <w:szCs w:val="22"/>
          <w:lang w:val="en-GB"/>
        </w:rPr>
        <w:t xml:space="preserve"> analysis. A laboratory may well therefore provide an estimate of the arsenic concentration of ~100 mg/kg, on dry weight basis, for the &lt;2 mm fraction (dried, sieved and ground), which is specified in most definitions of a soil</w:t>
      </w:r>
      <w:r>
        <w:rPr>
          <w:rFonts w:ascii="Arial" w:hAnsi="Arial" w:cs="Arial"/>
          <w:sz w:val="22"/>
          <w:szCs w:val="22"/>
          <w:lang w:val="en-GB"/>
        </w:rPr>
        <w:t xml:space="preserve"> (MAFF, 1986)</w:t>
      </w:r>
      <w:r w:rsidRPr="004B3E0F">
        <w:rPr>
          <w:rFonts w:ascii="Arial" w:hAnsi="Arial" w:cs="Arial"/>
          <w:sz w:val="22"/>
          <w:szCs w:val="22"/>
          <w:lang w:val="en-GB"/>
        </w:rPr>
        <w:t xml:space="preserve">. Nevertheless, for exposure assessment, the arsenic concentration that plants/animals are being exposed to is closer to 50 mg/kg. In this case therefore, the </w:t>
      </w:r>
      <w:r w:rsidRPr="004B3E0F">
        <w:rPr>
          <w:rFonts w:ascii="Arial" w:hAnsi="Arial" w:cs="Arial"/>
          <w:i/>
          <w:iCs/>
          <w:sz w:val="22"/>
          <w:szCs w:val="22"/>
          <w:lang w:val="en-GB"/>
        </w:rPr>
        <w:t>in situ</w:t>
      </w:r>
      <w:r w:rsidRPr="004B3E0F">
        <w:rPr>
          <w:rFonts w:ascii="Arial" w:hAnsi="Arial" w:cs="Arial"/>
          <w:sz w:val="22"/>
          <w:szCs w:val="22"/>
          <w:lang w:val="en-GB"/>
        </w:rPr>
        <w:t xml:space="preserve"> technique, which measures the concentration of As in the field soil (containing the stones, roots and water which may contain arsenci), is therefore providing a better estimate of the true value that the plants and animals are being exposed to. An even clearer example is the case of soil from shot gun firing ranges. The lead shot generally have unweathered diameters above 2mm, and are therefore physically excluded from the soils used in </w:t>
      </w:r>
      <w:r w:rsidRPr="004B3E0F">
        <w:rPr>
          <w:rFonts w:ascii="Arial" w:hAnsi="Arial" w:cs="Arial"/>
          <w:i/>
          <w:iCs/>
          <w:sz w:val="22"/>
          <w:szCs w:val="22"/>
          <w:lang w:val="en-GB"/>
        </w:rPr>
        <w:t>ex situ</w:t>
      </w:r>
      <w:r w:rsidRPr="004B3E0F">
        <w:rPr>
          <w:rFonts w:ascii="Arial" w:hAnsi="Arial" w:cs="Arial"/>
          <w:sz w:val="22"/>
          <w:szCs w:val="22"/>
          <w:lang w:val="en-GB"/>
        </w:rPr>
        <w:t xml:space="preserve"> measurements. In contrast, an </w:t>
      </w:r>
      <w:r w:rsidRPr="004B3E0F">
        <w:rPr>
          <w:rFonts w:ascii="Arial" w:hAnsi="Arial" w:cs="Arial"/>
          <w:i/>
          <w:iCs/>
          <w:sz w:val="22"/>
          <w:szCs w:val="22"/>
          <w:lang w:val="en-GB"/>
        </w:rPr>
        <w:t>in situ</w:t>
      </w:r>
      <w:r w:rsidRPr="004B3E0F">
        <w:rPr>
          <w:rFonts w:ascii="Arial" w:hAnsi="Arial" w:cs="Arial"/>
          <w:sz w:val="22"/>
          <w:szCs w:val="22"/>
          <w:lang w:val="en-GB"/>
        </w:rPr>
        <w:t xml:space="preserve"> measurement would retain the lead shot in the material being analysed.</w:t>
      </w:r>
    </w:p>
    <w:p w:rsidR="00AE6181" w:rsidRPr="004B3E0F" w:rsidRDefault="00AE6181" w:rsidP="004B3E0F">
      <w:pPr>
        <w:pStyle w:val="Heading3"/>
        <w:spacing w:line="480" w:lineRule="auto"/>
        <w:ind w:left="0" w:firstLine="0"/>
        <w:contextualSpacing/>
        <w:rPr>
          <w:rFonts w:ascii="Arial" w:hAnsi="Arial" w:cs="Arial"/>
          <w:sz w:val="22"/>
          <w:szCs w:val="22"/>
          <w:lang w:val="en-GB"/>
        </w:rPr>
      </w:pPr>
    </w:p>
    <w:p w:rsidR="00AE6181" w:rsidRPr="004B3E0F" w:rsidRDefault="00AE6181" w:rsidP="004B3E0F">
      <w:pPr>
        <w:pStyle w:val="Heading3"/>
        <w:spacing w:line="480" w:lineRule="auto"/>
        <w:ind w:left="0" w:firstLine="0"/>
        <w:contextualSpacing/>
        <w:rPr>
          <w:rFonts w:ascii="Arial" w:hAnsi="Arial" w:cs="Arial"/>
          <w:sz w:val="22"/>
          <w:szCs w:val="22"/>
          <w:lang w:val="en-GB"/>
        </w:rPr>
      </w:pPr>
      <w:r w:rsidRPr="004B3E0F">
        <w:rPr>
          <w:rFonts w:ascii="Arial" w:hAnsi="Arial" w:cs="Arial"/>
          <w:sz w:val="22"/>
          <w:szCs w:val="22"/>
          <w:lang w:val="en-GB"/>
        </w:rPr>
        <w:t xml:space="preserve">Additionally the arsenic concentration will also vary spatially within the soil, usually being higher in the fine particles (e.g. clays) than in the larger particles (e.g. quartz). </w:t>
      </w:r>
      <w:r w:rsidRPr="004B3E0F">
        <w:rPr>
          <w:rFonts w:ascii="Arial" w:hAnsi="Arial" w:cs="Arial"/>
          <w:i/>
          <w:iCs/>
          <w:sz w:val="22"/>
          <w:szCs w:val="22"/>
          <w:lang w:val="en-GB"/>
        </w:rPr>
        <w:t>In situ</w:t>
      </w:r>
      <w:r w:rsidRPr="004B3E0F">
        <w:rPr>
          <w:rFonts w:ascii="Arial" w:hAnsi="Arial" w:cs="Arial"/>
          <w:sz w:val="22"/>
          <w:szCs w:val="22"/>
          <w:lang w:val="en-GB"/>
        </w:rPr>
        <w:t xml:space="preserve"> measurement techniques with high spatial resolution (e.g. PXRF down to 0.1 m, and microprobe XRF down to 0.001m)) can then be used to quantify this </w:t>
      </w:r>
      <w:r w:rsidRPr="004B3E0F">
        <w:rPr>
          <w:rFonts w:ascii="Arial" w:hAnsi="Arial" w:cs="Arial"/>
          <w:i/>
          <w:iCs/>
          <w:sz w:val="22"/>
          <w:szCs w:val="22"/>
          <w:lang w:val="en-GB"/>
        </w:rPr>
        <w:t xml:space="preserve">in situ </w:t>
      </w:r>
      <w:r w:rsidRPr="004B3E0F">
        <w:rPr>
          <w:rFonts w:ascii="Arial" w:hAnsi="Arial" w:cs="Arial"/>
          <w:sz w:val="22"/>
          <w:szCs w:val="22"/>
          <w:lang w:val="en-GB"/>
        </w:rPr>
        <w:t>heterogeneity</w:t>
      </w:r>
      <w:r>
        <w:rPr>
          <w:rFonts w:ascii="Arial" w:hAnsi="Arial" w:cs="Arial"/>
          <w:sz w:val="22"/>
          <w:szCs w:val="22"/>
          <w:lang w:val="en-GB"/>
        </w:rPr>
        <w:t xml:space="preserve"> (Taylor et al, 2005)</w:t>
      </w:r>
      <w:r w:rsidRPr="004B3E0F">
        <w:rPr>
          <w:rFonts w:ascii="Arial" w:hAnsi="Arial" w:cs="Arial"/>
          <w:sz w:val="22"/>
          <w:szCs w:val="22"/>
          <w:lang w:val="en-GB"/>
        </w:rPr>
        <w:t xml:space="preserve">, and to measure the arsenic concentration in specific parts of the soil, such as the particles in contact with the plant roots. Furthermore, volatile analytes such as arsenic can be lost by the processes of grinding, homogenisation and chemical digestion that are required for most </w:t>
      </w:r>
      <w:r w:rsidRPr="004B3E0F">
        <w:rPr>
          <w:rFonts w:ascii="Arial" w:hAnsi="Arial" w:cs="Arial"/>
          <w:i/>
          <w:iCs/>
          <w:sz w:val="22"/>
          <w:szCs w:val="22"/>
          <w:lang w:val="en-GB"/>
        </w:rPr>
        <w:t>ex situ</w:t>
      </w:r>
      <w:r w:rsidRPr="004B3E0F">
        <w:rPr>
          <w:rFonts w:ascii="Arial" w:hAnsi="Arial" w:cs="Arial"/>
          <w:sz w:val="22"/>
          <w:szCs w:val="22"/>
          <w:lang w:val="en-GB"/>
        </w:rPr>
        <w:t xml:space="preserve"> analysis. Overall, therefore, there are substantial advantages in measuring some analytes (e.g. volatile or bioaccessible) in fresh soil using an </w:t>
      </w:r>
      <w:r w:rsidRPr="004B3E0F">
        <w:rPr>
          <w:rFonts w:ascii="Arial" w:hAnsi="Arial" w:cs="Arial"/>
          <w:i/>
          <w:iCs/>
          <w:sz w:val="22"/>
          <w:szCs w:val="22"/>
          <w:lang w:val="en-GB"/>
        </w:rPr>
        <w:t>in situ</w:t>
      </w:r>
      <w:r w:rsidRPr="004B3E0F">
        <w:rPr>
          <w:rFonts w:ascii="Arial" w:hAnsi="Arial" w:cs="Arial"/>
          <w:sz w:val="22"/>
          <w:szCs w:val="22"/>
          <w:lang w:val="en-GB"/>
        </w:rPr>
        <w:t xml:space="preserve"> technique, even though this material is wet, course gained and more heterogeneous. The courser grain size of this material will give a higher contribution to the uncertainty from the random effects, but will avoid the sample preparation that can contribute greater systematic effects. The environmental interpretation can therefore be much more reliable with the </w:t>
      </w:r>
      <w:r w:rsidRPr="004B3E0F">
        <w:rPr>
          <w:rFonts w:ascii="Arial" w:hAnsi="Arial" w:cs="Arial"/>
          <w:i/>
          <w:iCs/>
          <w:sz w:val="22"/>
          <w:szCs w:val="22"/>
          <w:lang w:val="en-GB"/>
        </w:rPr>
        <w:t>in situ</w:t>
      </w:r>
      <w:r w:rsidRPr="004B3E0F">
        <w:rPr>
          <w:rFonts w:ascii="Arial" w:hAnsi="Arial" w:cs="Arial"/>
          <w:sz w:val="22"/>
          <w:szCs w:val="22"/>
          <w:lang w:val="en-GB"/>
        </w:rPr>
        <w:t xml:space="preserve"> measurement, if the uncertainty is fully quantified. This is because </w:t>
      </w:r>
      <w:r w:rsidRPr="004B3E0F">
        <w:rPr>
          <w:rFonts w:ascii="Arial" w:hAnsi="Arial" w:cs="Arial"/>
          <w:i/>
          <w:iCs/>
          <w:sz w:val="22"/>
          <w:szCs w:val="22"/>
          <w:lang w:val="en-GB"/>
        </w:rPr>
        <w:t xml:space="preserve">in situ </w:t>
      </w:r>
      <w:r w:rsidRPr="004B3E0F">
        <w:rPr>
          <w:rFonts w:ascii="Arial" w:hAnsi="Arial" w:cs="Arial"/>
          <w:sz w:val="22"/>
          <w:szCs w:val="22"/>
          <w:lang w:val="en-GB"/>
        </w:rPr>
        <w:t xml:space="preserve">measurements (e.g. by PXRF) can be more accurate (i.e. closer to the true value) than </w:t>
      </w:r>
      <w:r w:rsidRPr="004B3E0F">
        <w:rPr>
          <w:rFonts w:ascii="Arial" w:hAnsi="Arial" w:cs="Arial"/>
          <w:i/>
          <w:iCs/>
          <w:sz w:val="22"/>
          <w:szCs w:val="22"/>
          <w:lang w:val="en-GB"/>
        </w:rPr>
        <w:t>ex situ</w:t>
      </w:r>
      <w:r w:rsidRPr="004B3E0F">
        <w:rPr>
          <w:rFonts w:ascii="Arial" w:hAnsi="Arial" w:cs="Arial"/>
          <w:sz w:val="22"/>
          <w:szCs w:val="22"/>
          <w:lang w:val="en-GB"/>
        </w:rPr>
        <w:t xml:space="preserve"> measurements.</w:t>
      </w:r>
    </w:p>
    <w:p w:rsidR="00AE6181" w:rsidRPr="004B3E0F" w:rsidRDefault="00AE6181" w:rsidP="004B3E0F">
      <w:pPr>
        <w:pStyle w:val="Heading1"/>
        <w:spacing w:line="480" w:lineRule="auto"/>
        <w:ind w:left="0" w:firstLine="0"/>
        <w:contextualSpacing/>
        <w:rPr>
          <w:rFonts w:ascii="Arial" w:hAnsi="Arial" w:cs="Arial"/>
          <w:i/>
          <w:iCs/>
          <w:sz w:val="22"/>
          <w:szCs w:val="22"/>
          <w:lang w:val="en-GB"/>
        </w:rPr>
      </w:pPr>
    </w:p>
    <w:p w:rsidR="00AE6181" w:rsidRPr="004B3E0F" w:rsidRDefault="00AE6181" w:rsidP="004B3E0F">
      <w:pPr>
        <w:pStyle w:val="Heading1"/>
        <w:spacing w:line="480" w:lineRule="auto"/>
        <w:ind w:left="0" w:firstLine="0"/>
        <w:contextualSpacing/>
        <w:rPr>
          <w:rFonts w:ascii="Arial" w:hAnsi="Arial" w:cs="Arial"/>
          <w:sz w:val="22"/>
          <w:szCs w:val="22"/>
          <w:lang w:val="en-GB"/>
        </w:rPr>
      </w:pPr>
      <w:r w:rsidRPr="004B3E0F">
        <w:rPr>
          <w:rFonts w:ascii="Arial" w:hAnsi="Arial" w:cs="Arial"/>
          <w:sz w:val="22"/>
          <w:szCs w:val="22"/>
          <w:lang w:val="en-GB"/>
        </w:rPr>
        <w:t xml:space="preserve">A similar argument can be made for the measurement of activity concentration for the assessment of radioactively contaminated land (and hence dose to a person standing on the land). Let us assume that the true value (or measurand) is a particular activity concentration of </w:t>
      </w:r>
      <w:r w:rsidRPr="004B3E0F">
        <w:rPr>
          <w:rFonts w:ascii="Arial" w:hAnsi="Arial" w:cs="Arial"/>
          <w:sz w:val="22"/>
          <w:szCs w:val="22"/>
          <w:vertAlign w:val="superscript"/>
          <w:lang w:val="en-GB"/>
        </w:rPr>
        <w:t>137</w:t>
      </w:r>
      <w:r w:rsidRPr="004B3E0F">
        <w:rPr>
          <w:rFonts w:ascii="Arial" w:hAnsi="Arial" w:cs="Arial"/>
          <w:sz w:val="22"/>
          <w:szCs w:val="22"/>
          <w:lang w:val="en-GB"/>
        </w:rPr>
        <w:t>Cs in Bq/kg in a specific sampling target, such as a defined volume of soil (e.g. 0.03m</w:t>
      </w:r>
      <w:r w:rsidRPr="004B3E0F">
        <w:rPr>
          <w:rFonts w:ascii="Arial" w:hAnsi="Arial" w:cs="Arial"/>
          <w:sz w:val="22"/>
          <w:szCs w:val="22"/>
          <w:vertAlign w:val="superscript"/>
          <w:lang w:val="en-GB"/>
        </w:rPr>
        <w:t>3</w:t>
      </w:r>
      <w:r w:rsidRPr="004B3E0F">
        <w:rPr>
          <w:rFonts w:ascii="Arial" w:hAnsi="Arial" w:cs="Arial"/>
          <w:sz w:val="22"/>
          <w:szCs w:val="22"/>
          <w:lang w:val="en-GB"/>
        </w:rPr>
        <w:t xml:space="preserve"> over a depth of 0-10 cm). One option is to measure the counts per second directly using an </w:t>
      </w:r>
      <w:r w:rsidRPr="004B3E0F">
        <w:rPr>
          <w:rFonts w:ascii="Arial" w:hAnsi="Arial" w:cs="Arial"/>
          <w:i/>
          <w:iCs/>
          <w:sz w:val="22"/>
          <w:szCs w:val="22"/>
          <w:lang w:val="en-GB"/>
        </w:rPr>
        <w:t>in situ</w:t>
      </w:r>
      <w:r w:rsidRPr="004B3E0F">
        <w:rPr>
          <w:rFonts w:ascii="Arial" w:hAnsi="Arial" w:cs="Arial"/>
          <w:sz w:val="22"/>
          <w:szCs w:val="22"/>
          <w:lang w:val="en-GB"/>
        </w:rPr>
        <w:t xml:space="preserve"> field measurement device (e.g. a </w:t>
      </w:r>
      <w:r w:rsidRPr="004B3E0F">
        <w:rPr>
          <w:rFonts w:ascii="Arial" w:hAnsi="Arial" w:cs="Arial"/>
          <w:sz w:val="22"/>
          <w:szCs w:val="22"/>
          <w:lang w:val="el-GR"/>
        </w:rPr>
        <w:t>γ</w:t>
      </w:r>
      <w:r w:rsidRPr="004B3E0F">
        <w:rPr>
          <w:rFonts w:ascii="Arial" w:hAnsi="Arial" w:cs="Arial"/>
          <w:sz w:val="22"/>
          <w:szCs w:val="22"/>
          <w:lang w:val="en-GB"/>
        </w:rPr>
        <w:t>-ray sodium iodide detector). A suitable mathematical model (e.g. ISOCS</w:t>
      </w:r>
      <w:r>
        <w:rPr>
          <w:rFonts w:ascii="Arial" w:hAnsi="Arial" w:cs="Arial"/>
          <w:sz w:val="22"/>
          <w:szCs w:val="22"/>
          <w:lang w:val="en-GB"/>
        </w:rPr>
        <w:t xml:space="preserve"> (</w:t>
      </w:r>
      <w:r w:rsidRPr="00991D84">
        <w:rPr>
          <w:rFonts w:ascii="Arial" w:hAnsi="Arial"/>
          <w:sz w:val="22"/>
          <w:szCs w:val="22"/>
        </w:rPr>
        <w:t>Venkataraman</w:t>
      </w:r>
      <w:r>
        <w:rPr>
          <w:rFonts w:ascii="Arial" w:hAnsi="Arial"/>
          <w:sz w:val="22"/>
          <w:szCs w:val="22"/>
        </w:rPr>
        <w:t xml:space="preserve"> et al, 2005)</w:t>
      </w:r>
      <w:r w:rsidRPr="004B3E0F">
        <w:rPr>
          <w:rFonts w:ascii="Arial" w:hAnsi="Arial" w:cs="Arial"/>
          <w:sz w:val="22"/>
          <w:szCs w:val="22"/>
          <w:lang w:val="en-GB"/>
        </w:rPr>
        <w:t xml:space="preserve">) can then be used to estimate the activity concentration in that particular volume of soil. The alternative </w:t>
      </w:r>
      <w:r w:rsidRPr="004B3E0F">
        <w:rPr>
          <w:rFonts w:ascii="Arial" w:hAnsi="Arial" w:cs="Arial"/>
          <w:i/>
          <w:iCs/>
          <w:sz w:val="22"/>
          <w:szCs w:val="22"/>
          <w:lang w:val="en-GB"/>
        </w:rPr>
        <w:t>ex situ</w:t>
      </w:r>
      <w:r w:rsidRPr="004B3E0F">
        <w:rPr>
          <w:rFonts w:ascii="Arial" w:hAnsi="Arial" w:cs="Arial"/>
          <w:sz w:val="22"/>
          <w:szCs w:val="22"/>
          <w:lang w:val="en-GB"/>
        </w:rPr>
        <w:t xml:space="preserve"> option is to take a physical soil sample (of necessarily more limited dimensions, such as 8 x 8 x 10 cm (0.0005 m</w:t>
      </w:r>
      <w:r w:rsidRPr="004B3E0F">
        <w:rPr>
          <w:rFonts w:ascii="Arial" w:hAnsi="Arial" w:cs="Arial"/>
          <w:sz w:val="22"/>
          <w:szCs w:val="22"/>
          <w:vertAlign w:val="superscript"/>
          <w:lang w:val="en-GB"/>
        </w:rPr>
        <w:t>3</w:t>
      </w:r>
      <w:r w:rsidRPr="004B3E0F">
        <w:rPr>
          <w:rFonts w:ascii="Arial" w:hAnsi="Arial" w:cs="Arial"/>
          <w:sz w:val="22"/>
          <w:szCs w:val="22"/>
          <w:lang w:val="en-GB"/>
        </w:rPr>
        <w:t xml:space="preserve">) with a coring device, for transportation to the laboratory. The activity concentration of the </w:t>
      </w:r>
      <w:r w:rsidRPr="004B3E0F">
        <w:rPr>
          <w:rFonts w:ascii="Arial" w:hAnsi="Arial" w:cs="Arial"/>
          <w:sz w:val="22"/>
          <w:szCs w:val="22"/>
          <w:vertAlign w:val="superscript"/>
          <w:lang w:val="en-GB"/>
        </w:rPr>
        <w:t>137</w:t>
      </w:r>
      <w:r w:rsidRPr="004B3E0F">
        <w:rPr>
          <w:rFonts w:ascii="Arial" w:hAnsi="Arial" w:cs="Arial"/>
          <w:sz w:val="22"/>
          <w:szCs w:val="22"/>
          <w:lang w:val="en-GB"/>
        </w:rPr>
        <w:t xml:space="preserve">Cs can then be measured </w:t>
      </w:r>
      <w:r w:rsidRPr="004B3E0F">
        <w:rPr>
          <w:rFonts w:ascii="Arial" w:hAnsi="Arial" w:cs="Arial"/>
          <w:i/>
          <w:iCs/>
          <w:sz w:val="22"/>
          <w:szCs w:val="22"/>
          <w:lang w:val="en-GB"/>
        </w:rPr>
        <w:t>ex situ</w:t>
      </w:r>
      <w:r w:rsidRPr="004B3E0F">
        <w:rPr>
          <w:rFonts w:ascii="Arial" w:hAnsi="Arial" w:cs="Arial"/>
          <w:sz w:val="22"/>
          <w:szCs w:val="22"/>
          <w:lang w:val="en-GB"/>
        </w:rPr>
        <w:t xml:space="preserve"> in that different volume of soil. If the ultimate objective is to use the measured activity to estimate dose to a person standing on the soil surface (e.g. where the </w:t>
      </w:r>
      <w:r w:rsidRPr="004B3E0F">
        <w:rPr>
          <w:rFonts w:ascii="Arial" w:hAnsi="Arial" w:cs="Arial"/>
          <w:i/>
          <w:iCs/>
          <w:sz w:val="22"/>
          <w:szCs w:val="22"/>
          <w:lang w:val="en-GB"/>
        </w:rPr>
        <w:t>in situ</w:t>
      </w:r>
      <w:r w:rsidRPr="004B3E0F">
        <w:rPr>
          <w:rFonts w:ascii="Arial" w:hAnsi="Arial" w:cs="Arial"/>
          <w:sz w:val="22"/>
          <w:szCs w:val="22"/>
          <w:lang w:val="en-GB"/>
        </w:rPr>
        <w:t xml:space="preserve"> detector was positioned) then the </w:t>
      </w:r>
      <w:r w:rsidRPr="004B3E0F">
        <w:rPr>
          <w:rFonts w:ascii="Arial" w:hAnsi="Arial" w:cs="Arial"/>
          <w:i/>
          <w:iCs/>
          <w:sz w:val="22"/>
          <w:szCs w:val="22"/>
          <w:lang w:val="en-GB"/>
        </w:rPr>
        <w:t>in situ</w:t>
      </w:r>
      <w:r w:rsidRPr="004B3E0F">
        <w:rPr>
          <w:rFonts w:ascii="Arial" w:hAnsi="Arial" w:cs="Arial"/>
          <w:sz w:val="22"/>
          <w:szCs w:val="22"/>
          <w:lang w:val="en-GB"/>
        </w:rPr>
        <w:t xml:space="preserve"> measurement might well be closer to the true value as it automatically includes all the soil contamination that might be contributing to the dose. </w:t>
      </w:r>
    </w:p>
    <w:p w:rsidR="00AE6181" w:rsidRPr="004B3E0F" w:rsidRDefault="00AE6181" w:rsidP="004B3E0F">
      <w:pPr>
        <w:pStyle w:val="Heading4"/>
        <w:spacing w:line="480" w:lineRule="auto"/>
        <w:ind w:left="180" w:firstLine="0"/>
        <w:contextualSpacing/>
        <w:rPr>
          <w:rFonts w:ascii="Arial" w:hAnsi="Arial" w:cs="Arial"/>
          <w:sz w:val="22"/>
          <w:szCs w:val="22"/>
          <w:lang w:val="en-GB"/>
        </w:rPr>
      </w:pPr>
    </w:p>
    <w:p w:rsidR="00AE6181" w:rsidRPr="004B3E0F" w:rsidRDefault="00AE6181" w:rsidP="004B3E0F">
      <w:pPr>
        <w:pStyle w:val="Heading4"/>
        <w:spacing w:line="480" w:lineRule="auto"/>
        <w:ind w:left="180" w:firstLine="0"/>
        <w:contextualSpacing/>
        <w:rPr>
          <w:rFonts w:ascii="Arial" w:hAnsi="Arial" w:cs="Arial"/>
          <w:sz w:val="22"/>
          <w:szCs w:val="22"/>
          <w:lang w:val="en-GB"/>
        </w:rPr>
      </w:pPr>
    </w:p>
    <w:p w:rsidR="00AE6181" w:rsidRPr="004B3E0F" w:rsidRDefault="00AE6181" w:rsidP="004B3E0F">
      <w:pPr>
        <w:pStyle w:val="Heading1"/>
        <w:spacing w:line="480" w:lineRule="auto"/>
        <w:ind w:left="0" w:firstLine="0"/>
        <w:contextualSpacing/>
        <w:rPr>
          <w:rFonts w:ascii="Arial" w:hAnsi="Arial" w:cs="Arial"/>
          <w:b/>
          <w:bCs/>
          <w:sz w:val="22"/>
          <w:szCs w:val="22"/>
          <w:lang w:val="en-GB"/>
        </w:rPr>
      </w:pPr>
      <w:r w:rsidRPr="004B3E0F">
        <w:rPr>
          <w:rFonts w:ascii="Arial" w:hAnsi="Arial" w:cs="Arial"/>
          <w:b/>
          <w:bCs/>
          <w:sz w:val="22"/>
          <w:szCs w:val="22"/>
          <w:lang w:val="en-GB"/>
        </w:rPr>
        <w:t xml:space="preserve">Strengths and weaknesses of </w:t>
      </w:r>
      <w:r w:rsidRPr="004B3E0F">
        <w:rPr>
          <w:rFonts w:ascii="Arial" w:hAnsi="Arial" w:cs="Arial"/>
          <w:b/>
          <w:bCs/>
          <w:i/>
          <w:iCs/>
          <w:sz w:val="22"/>
          <w:szCs w:val="22"/>
          <w:lang w:val="en-GB"/>
        </w:rPr>
        <w:t xml:space="preserve">in situ </w:t>
      </w:r>
      <w:r w:rsidRPr="004B3E0F">
        <w:rPr>
          <w:rFonts w:ascii="Arial" w:hAnsi="Arial" w:cs="Arial"/>
          <w:b/>
          <w:bCs/>
          <w:sz w:val="22"/>
          <w:szCs w:val="22"/>
          <w:lang w:val="en-GB"/>
        </w:rPr>
        <w:t>measurements</w:t>
      </w:r>
    </w:p>
    <w:p w:rsidR="00AE6181" w:rsidRPr="004B3E0F" w:rsidRDefault="00AE6181" w:rsidP="004B3E0F">
      <w:pPr>
        <w:pStyle w:val="Heading2"/>
        <w:spacing w:line="480" w:lineRule="auto"/>
        <w:ind w:left="0" w:firstLine="0"/>
        <w:contextualSpacing/>
        <w:rPr>
          <w:rFonts w:ascii="Arial" w:hAnsi="Arial" w:cs="Arial"/>
          <w:sz w:val="22"/>
          <w:szCs w:val="22"/>
          <w:lang w:val="en-GB"/>
        </w:rPr>
      </w:pPr>
    </w:p>
    <w:p w:rsidR="00AE6181" w:rsidRPr="004B3E0F" w:rsidRDefault="00AE6181" w:rsidP="004B3E0F">
      <w:pPr>
        <w:pStyle w:val="Heading2"/>
        <w:spacing w:line="480" w:lineRule="auto"/>
        <w:ind w:left="0" w:firstLine="0"/>
        <w:contextualSpacing/>
        <w:rPr>
          <w:rFonts w:ascii="Arial" w:hAnsi="Arial" w:cs="Arial"/>
          <w:sz w:val="22"/>
          <w:szCs w:val="22"/>
          <w:lang w:val="en-GB"/>
        </w:rPr>
      </w:pPr>
      <w:r w:rsidRPr="004B3E0F">
        <w:rPr>
          <w:rFonts w:ascii="Arial" w:hAnsi="Arial" w:cs="Arial"/>
          <w:sz w:val="22"/>
          <w:szCs w:val="22"/>
          <w:lang w:val="en-GB"/>
        </w:rPr>
        <w:t xml:space="preserve">There are many other </w:t>
      </w:r>
      <w:r w:rsidRPr="004B3E0F">
        <w:rPr>
          <w:rFonts w:ascii="Arial" w:hAnsi="Arial" w:cs="Arial"/>
          <w:sz w:val="22"/>
          <w:szCs w:val="22"/>
          <w:u w:val="single"/>
          <w:lang w:val="en-GB"/>
        </w:rPr>
        <w:t xml:space="preserve">strengths </w:t>
      </w:r>
      <w:r w:rsidRPr="004B3E0F">
        <w:rPr>
          <w:rFonts w:ascii="Arial" w:hAnsi="Arial" w:cs="Arial"/>
          <w:sz w:val="22"/>
          <w:szCs w:val="22"/>
          <w:lang w:val="en-GB"/>
        </w:rPr>
        <w:t xml:space="preserve">of </w:t>
      </w:r>
      <w:r w:rsidRPr="004B3E0F">
        <w:rPr>
          <w:rFonts w:ascii="Arial" w:hAnsi="Arial" w:cs="Arial"/>
          <w:i/>
          <w:iCs/>
          <w:sz w:val="22"/>
          <w:szCs w:val="22"/>
          <w:lang w:val="en-GB"/>
        </w:rPr>
        <w:t>in situ</w:t>
      </w:r>
      <w:r w:rsidRPr="004B3E0F">
        <w:rPr>
          <w:rFonts w:ascii="Arial" w:hAnsi="Arial" w:cs="Arial"/>
          <w:sz w:val="22"/>
          <w:szCs w:val="22"/>
          <w:lang w:val="en-GB"/>
        </w:rPr>
        <w:t xml:space="preserve"> measurement techniques. Probably most important for many users is that they provide virtually immediate estimates of contaminant concentration, which can enable immediate decisions to be made. Secondly, the generally lower cost of each </w:t>
      </w:r>
      <w:r w:rsidRPr="004B3E0F">
        <w:rPr>
          <w:rFonts w:ascii="Arial" w:hAnsi="Arial" w:cs="Arial"/>
          <w:i/>
          <w:iCs/>
          <w:sz w:val="22"/>
          <w:szCs w:val="22"/>
          <w:lang w:val="en-GB"/>
        </w:rPr>
        <w:t>in situ</w:t>
      </w:r>
      <w:r w:rsidRPr="004B3E0F">
        <w:rPr>
          <w:rFonts w:ascii="Arial" w:hAnsi="Arial" w:cs="Arial"/>
          <w:sz w:val="22"/>
          <w:szCs w:val="22"/>
          <w:lang w:val="en-GB"/>
        </w:rPr>
        <w:t xml:space="preserve"> rather than </w:t>
      </w:r>
      <w:r w:rsidRPr="004B3E0F">
        <w:rPr>
          <w:rFonts w:ascii="Arial" w:hAnsi="Arial" w:cs="Arial"/>
          <w:i/>
          <w:iCs/>
          <w:sz w:val="22"/>
          <w:szCs w:val="22"/>
          <w:lang w:val="en-GB"/>
        </w:rPr>
        <w:t>ex situ</w:t>
      </w:r>
      <w:r w:rsidRPr="004B3E0F">
        <w:rPr>
          <w:rFonts w:ascii="Arial" w:hAnsi="Arial" w:cs="Arial"/>
          <w:sz w:val="22"/>
          <w:szCs w:val="22"/>
          <w:lang w:val="en-GB"/>
        </w:rPr>
        <w:t xml:space="preserve"> measurement, means that higher sampling densities are possible in the field. For many applications this higher sampling density means that a more reliable overall assessment can be made of the spatial distribution of a contaminant. Taken in conjunction with the immediacy of the results, this also means that iterative sampling designs become possible. For example a follow-up survey to delineate the extent of ‘hot spots’ of contamination in soil can be made during one site visit, but this can also have a potential draw-back of a perceived lack of objectivity (as described below). </w:t>
      </w:r>
    </w:p>
    <w:p w:rsidR="00AE6181" w:rsidRPr="004B3E0F" w:rsidRDefault="00AE6181" w:rsidP="004B3E0F">
      <w:pPr>
        <w:pStyle w:val="Heading2"/>
        <w:spacing w:line="480" w:lineRule="auto"/>
        <w:ind w:left="0" w:firstLine="0"/>
        <w:contextualSpacing/>
        <w:rPr>
          <w:rFonts w:ascii="Arial" w:hAnsi="Arial" w:cs="Arial"/>
          <w:sz w:val="22"/>
          <w:szCs w:val="22"/>
          <w:lang w:val="en-GB"/>
        </w:rPr>
      </w:pPr>
    </w:p>
    <w:p w:rsidR="00AE6181" w:rsidRPr="004B3E0F" w:rsidRDefault="00AE6181" w:rsidP="004B3E0F">
      <w:pPr>
        <w:pStyle w:val="Heading2"/>
        <w:spacing w:line="480" w:lineRule="auto"/>
        <w:ind w:left="0" w:firstLine="0"/>
        <w:contextualSpacing/>
        <w:rPr>
          <w:rFonts w:ascii="Arial" w:hAnsi="Arial" w:cs="Arial"/>
          <w:sz w:val="22"/>
          <w:szCs w:val="22"/>
          <w:lang w:val="en-GB"/>
        </w:rPr>
      </w:pPr>
      <w:r w:rsidRPr="004B3E0F">
        <w:rPr>
          <w:rFonts w:ascii="Arial" w:hAnsi="Arial" w:cs="Arial"/>
          <w:sz w:val="22"/>
          <w:szCs w:val="22"/>
          <w:lang w:val="en-GB"/>
        </w:rPr>
        <w:t xml:space="preserve">Thirdly, the test material for </w:t>
      </w:r>
      <w:r w:rsidRPr="004B3E0F">
        <w:rPr>
          <w:rFonts w:ascii="Arial" w:hAnsi="Arial" w:cs="Arial"/>
          <w:i/>
          <w:iCs/>
          <w:sz w:val="22"/>
          <w:szCs w:val="22"/>
          <w:lang w:val="en-GB"/>
        </w:rPr>
        <w:t>in situ</w:t>
      </w:r>
      <w:r w:rsidRPr="004B3E0F">
        <w:rPr>
          <w:rFonts w:ascii="Arial" w:hAnsi="Arial" w:cs="Arial"/>
          <w:sz w:val="22"/>
          <w:szCs w:val="22"/>
          <w:lang w:val="en-GB"/>
        </w:rPr>
        <w:t xml:space="preserve"> measurements is fresh, with very little need for sample preparation or storage. This results in no contamination during handling, no change in composition whist the material during transported to the laboratory (e.g. loss of dissolved O</w:t>
      </w:r>
      <w:r w:rsidRPr="004B3E0F">
        <w:rPr>
          <w:rFonts w:ascii="Arial" w:hAnsi="Arial" w:cs="Arial"/>
          <w:sz w:val="22"/>
          <w:szCs w:val="22"/>
          <w:vertAlign w:val="subscript"/>
          <w:lang w:val="en-GB"/>
        </w:rPr>
        <w:t>2</w:t>
      </w:r>
      <w:r w:rsidRPr="004B3E0F">
        <w:rPr>
          <w:rFonts w:ascii="Arial" w:hAnsi="Arial" w:cs="Arial"/>
          <w:sz w:val="22"/>
          <w:szCs w:val="22"/>
          <w:lang w:val="en-GB"/>
        </w:rPr>
        <w:t xml:space="preserve"> in water), and no losses of the analyte during drying, grinding or homogenisation (e.g. As, Hg, VOCs, pesticides). This can reduce the high level of measurement uncertainty that can arise from such causes</w:t>
      </w:r>
      <w:r>
        <w:rPr>
          <w:rStyle w:val="EndnoteReference"/>
          <w:rFonts w:ascii="Arial" w:hAnsi="Arial" w:cs="Arial"/>
          <w:sz w:val="22"/>
          <w:szCs w:val="22"/>
          <w:lang w:val="en-GB"/>
        </w:rPr>
        <w:t xml:space="preserve"> </w:t>
      </w:r>
      <w:r w:rsidRPr="0047285C">
        <w:rPr>
          <w:rStyle w:val="EndnoteReference"/>
          <w:rFonts w:ascii="Arial" w:hAnsi="Arial" w:cs="Arial"/>
          <w:sz w:val="22"/>
          <w:szCs w:val="22"/>
          <w:vertAlign w:val="baseline"/>
          <w:lang w:val="en-GB"/>
        </w:rPr>
        <w:t>(Lyn et al, 2003)</w:t>
      </w:r>
      <w:r>
        <w:rPr>
          <w:rFonts w:ascii="Arial" w:hAnsi="Arial" w:cs="Arial"/>
          <w:sz w:val="22"/>
          <w:szCs w:val="22"/>
          <w:lang w:val="en-GB"/>
        </w:rPr>
        <w:t>.</w:t>
      </w:r>
    </w:p>
    <w:p w:rsidR="00AE6181" w:rsidRPr="004B3E0F" w:rsidRDefault="00AE6181" w:rsidP="004B3E0F">
      <w:pPr>
        <w:pStyle w:val="Heading2"/>
        <w:spacing w:line="480" w:lineRule="auto"/>
        <w:ind w:left="0" w:firstLine="0"/>
        <w:contextualSpacing/>
        <w:rPr>
          <w:rFonts w:ascii="Arial" w:hAnsi="Arial" w:cs="Arial"/>
          <w:sz w:val="22"/>
          <w:szCs w:val="22"/>
          <w:lang w:val="en-GB"/>
        </w:rPr>
      </w:pPr>
    </w:p>
    <w:p w:rsidR="00AE6181" w:rsidRPr="0047285C" w:rsidRDefault="00AE6181" w:rsidP="004B3E0F">
      <w:pPr>
        <w:pStyle w:val="Heading2"/>
        <w:spacing w:line="480" w:lineRule="auto"/>
        <w:ind w:left="0" w:firstLine="0"/>
        <w:contextualSpacing/>
        <w:rPr>
          <w:rFonts w:ascii="Arial" w:hAnsi="Arial" w:cs="Arial"/>
          <w:sz w:val="22"/>
          <w:szCs w:val="22"/>
          <w:vertAlign w:val="superscript"/>
          <w:lang w:val="en-GB"/>
        </w:rPr>
      </w:pPr>
      <w:r w:rsidRPr="004B3E0F">
        <w:rPr>
          <w:rFonts w:ascii="Arial" w:hAnsi="Arial" w:cs="Arial"/>
          <w:sz w:val="22"/>
          <w:szCs w:val="22"/>
          <w:lang w:val="en-GB"/>
        </w:rPr>
        <w:t xml:space="preserve">A generally less well appreciated advantage of </w:t>
      </w:r>
      <w:r w:rsidRPr="004B3E0F">
        <w:rPr>
          <w:rFonts w:ascii="Arial" w:hAnsi="Arial" w:cs="Arial"/>
          <w:i/>
          <w:iCs/>
          <w:sz w:val="22"/>
          <w:szCs w:val="22"/>
          <w:lang w:val="en-GB"/>
        </w:rPr>
        <w:t>in situ</w:t>
      </w:r>
      <w:r w:rsidRPr="004B3E0F">
        <w:rPr>
          <w:rFonts w:ascii="Arial" w:hAnsi="Arial" w:cs="Arial"/>
          <w:sz w:val="22"/>
          <w:szCs w:val="22"/>
          <w:lang w:val="en-GB"/>
        </w:rPr>
        <w:t xml:space="preserve"> measurements is that the structure of the </w:t>
      </w:r>
      <w:r w:rsidRPr="004B3E0F">
        <w:rPr>
          <w:rFonts w:ascii="Arial" w:hAnsi="Arial" w:cs="Arial"/>
          <w:i/>
          <w:iCs/>
          <w:sz w:val="22"/>
          <w:szCs w:val="22"/>
          <w:lang w:val="en-GB"/>
        </w:rPr>
        <w:t>in situ</w:t>
      </w:r>
      <w:r w:rsidRPr="004B3E0F">
        <w:rPr>
          <w:rFonts w:ascii="Arial" w:hAnsi="Arial" w:cs="Arial"/>
          <w:sz w:val="22"/>
          <w:szCs w:val="22"/>
          <w:lang w:val="en-GB"/>
        </w:rPr>
        <w:t xml:space="preserve"> heterogeneity of the test material is preserved. This contrasts with </w:t>
      </w:r>
      <w:r w:rsidRPr="004B3E0F">
        <w:rPr>
          <w:rFonts w:ascii="Arial" w:hAnsi="Arial" w:cs="Arial"/>
          <w:i/>
          <w:iCs/>
          <w:sz w:val="22"/>
          <w:szCs w:val="22"/>
          <w:lang w:val="en-GB"/>
        </w:rPr>
        <w:t>ex situ</w:t>
      </w:r>
      <w:r w:rsidRPr="004B3E0F">
        <w:rPr>
          <w:rFonts w:ascii="Arial" w:hAnsi="Arial" w:cs="Arial"/>
          <w:sz w:val="22"/>
          <w:szCs w:val="22"/>
          <w:lang w:val="en-GB"/>
        </w:rPr>
        <w:t xml:space="preserve"> analysis where the test material is usually homogenised. </w:t>
      </w:r>
      <w:r w:rsidRPr="004B3E0F">
        <w:rPr>
          <w:rFonts w:ascii="Arial" w:hAnsi="Arial" w:cs="Arial"/>
          <w:i/>
          <w:iCs/>
          <w:sz w:val="22"/>
          <w:szCs w:val="22"/>
          <w:lang w:val="en-GB"/>
        </w:rPr>
        <w:t>In situ</w:t>
      </w:r>
      <w:r w:rsidRPr="004B3E0F">
        <w:rPr>
          <w:rFonts w:ascii="Arial" w:hAnsi="Arial" w:cs="Arial"/>
          <w:sz w:val="22"/>
          <w:szCs w:val="22"/>
          <w:lang w:val="en-GB"/>
        </w:rPr>
        <w:t xml:space="preserve"> techniques can therefore be used to quantify this </w:t>
      </w:r>
      <w:r w:rsidRPr="004B3E0F">
        <w:rPr>
          <w:rFonts w:ascii="Arial" w:hAnsi="Arial" w:cs="Arial"/>
          <w:i/>
          <w:iCs/>
          <w:sz w:val="22"/>
          <w:szCs w:val="22"/>
          <w:lang w:val="en-GB"/>
        </w:rPr>
        <w:t>in situ</w:t>
      </w:r>
      <w:r w:rsidRPr="004B3E0F">
        <w:rPr>
          <w:rFonts w:ascii="Arial" w:hAnsi="Arial" w:cs="Arial"/>
          <w:sz w:val="22"/>
          <w:szCs w:val="22"/>
          <w:lang w:val="en-GB"/>
        </w:rPr>
        <w:t xml:space="preserve"> heterogeneity</w:t>
      </w:r>
      <w:r>
        <w:rPr>
          <w:rFonts w:ascii="Arial" w:hAnsi="Arial" w:cs="Arial"/>
          <w:sz w:val="22"/>
          <w:szCs w:val="22"/>
          <w:lang w:val="en-GB"/>
        </w:rPr>
        <w:t xml:space="preserve"> (Boon et al, 2007)</w:t>
      </w:r>
      <w:r w:rsidRPr="004B3E0F">
        <w:rPr>
          <w:rFonts w:ascii="Arial" w:hAnsi="Arial" w:cs="Arial"/>
          <w:sz w:val="22"/>
          <w:szCs w:val="22"/>
          <w:lang w:val="en-GB"/>
        </w:rPr>
        <w:t xml:space="preserve">. Once quantified, this new information on the </w:t>
      </w:r>
      <w:r w:rsidRPr="004B3E0F">
        <w:rPr>
          <w:rFonts w:ascii="Arial" w:hAnsi="Arial" w:cs="Arial"/>
          <w:i/>
          <w:iCs/>
          <w:sz w:val="22"/>
          <w:szCs w:val="22"/>
          <w:lang w:val="en-GB"/>
        </w:rPr>
        <w:t>in situ</w:t>
      </w:r>
      <w:r w:rsidRPr="004B3E0F">
        <w:rPr>
          <w:rFonts w:ascii="Arial" w:hAnsi="Arial" w:cs="Arial"/>
          <w:sz w:val="22"/>
          <w:szCs w:val="22"/>
          <w:lang w:val="en-GB"/>
        </w:rPr>
        <w:t xml:space="preserve"> heterogeneity of an analyte or contaminant can be used for many purposes. This includes the recreation of intermediate levels of field heterogeneity in pot trials to estimate its effects on the uptake of heavy metals by plants</w:t>
      </w:r>
      <w:r>
        <w:rPr>
          <w:rFonts w:ascii="Arial" w:hAnsi="Arial" w:cs="Arial"/>
          <w:sz w:val="22"/>
          <w:szCs w:val="22"/>
          <w:lang w:val="en-GB"/>
        </w:rPr>
        <w:t xml:space="preserve"> (Thomas el at, 2008)</w:t>
      </w:r>
      <w:r w:rsidRPr="004B3E0F">
        <w:rPr>
          <w:rFonts w:ascii="Arial" w:hAnsi="Arial" w:cs="Arial"/>
          <w:sz w:val="22"/>
          <w:szCs w:val="22"/>
          <w:lang w:val="en-GB"/>
        </w:rPr>
        <w:t>. This can provide a much more realistic environment in which to quantify this uptake by plants than either the traditional homogeneous spatial distribution of contaminant, or the binary ‘checker board’ soil treatments that have been employed to simulate extreme levels of heterogeneity</w:t>
      </w:r>
      <w:r>
        <w:rPr>
          <w:rFonts w:ascii="Arial" w:hAnsi="Arial" w:cs="Arial"/>
          <w:sz w:val="22"/>
          <w:szCs w:val="22"/>
          <w:lang w:val="en-GB"/>
        </w:rPr>
        <w:t xml:space="preserve"> (Haines, 2002)</w:t>
      </w:r>
      <w:r w:rsidRPr="004B3E0F">
        <w:rPr>
          <w:rFonts w:ascii="Arial" w:hAnsi="Arial" w:cs="Arial"/>
          <w:sz w:val="22"/>
          <w:szCs w:val="22"/>
          <w:lang w:val="en-GB"/>
        </w:rPr>
        <w:t>.</w:t>
      </w:r>
    </w:p>
    <w:p w:rsidR="00AE6181" w:rsidRPr="004B3E0F" w:rsidRDefault="00AE6181" w:rsidP="004B3E0F">
      <w:pPr>
        <w:pStyle w:val="Heading2"/>
        <w:spacing w:line="480" w:lineRule="auto"/>
        <w:ind w:left="0" w:firstLine="0"/>
        <w:contextualSpacing/>
        <w:rPr>
          <w:rFonts w:ascii="Arial" w:hAnsi="Arial" w:cs="Arial"/>
          <w:color w:val="auto"/>
          <w:kern w:val="0"/>
          <w:sz w:val="22"/>
          <w:szCs w:val="22"/>
          <w:lang w:val="en-GB"/>
        </w:rPr>
      </w:pPr>
    </w:p>
    <w:p w:rsidR="00AE6181" w:rsidRPr="004B3E0F" w:rsidRDefault="00AE6181" w:rsidP="004B3E0F">
      <w:pPr>
        <w:spacing w:line="480" w:lineRule="auto"/>
        <w:rPr>
          <w:rFonts w:ascii="Arial" w:hAnsi="Arial"/>
        </w:rPr>
      </w:pPr>
      <w:r w:rsidRPr="004B3E0F">
        <w:rPr>
          <w:rFonts w:ascii="Arial" w:hAnsi="Arial"/>
        </w:rPr>
        <w:t xml:space="preserve">Incidentally the </w:t>
      </w:r>
      <w:r w:rsidRPr="004B3E0F">
        <w:rPr>
          <w:rFonts w:ascii="Arial" w:hAnsi="Arial"/>
          <w:i/>
          <w:iCs/>
        </w:rPr>
        <w:t>in situ</w:t>
      </w:r>
      <w:r w:rsidRPr="004B3E0F">
        <w:rPr>
          <w:rFonts w:ascii="Arial" w:hAnsi="Arial"/>
        </w:rPr>
        <w:t xml:space="preserve"> measurement option has a further advantage in that it avoids the costs of disposal and transportation of the wastes that are incurred when an </w:t>
      </w:r>
      <w:r w:rsidRPr="004B3E0F">
        <w:rPr>
          <w:rFonts w:ascii="Arial" w:hAnsi="Arial"/>
          <w:i/>
          <w:iCs/>
        </w:rPr>
        <w:t>ex situ</w:t>
      </w:r>
      <w:r w:rsidRPr="004B3E0F">
        <w:rPr>
          <w:rFonts w:ascii="Arial" w:hAnsi="Arial"/>
        </w:rPr>
        <w:t xml:space="preserve"> method is used, which is particularly advantageous for radioactive contaminants.</w:t>
      </w:r>
    </w:p>
    <w:p w:rsidR="00AE6181" w:rsidRPr="004B3E0F" w:rsidRDefault="00AE6181" w:rsidP="004B3E0F">
      <w:pPr>
        <w:pStyle w:val="Heading2"/>
        <w:spacing w:line="480" w:lineRule="auto"/>
        <w:ind w:left="0" w:firstLine="0"/>
        <w:contextualSpacing/>
        <w:rPr>
          <w:rFonts w:ascii="Arial" w:hAnsi="Arial" w:cs="Arial"/>
          <w:sz w:val="22"/>
          <w:szCs w:val="22"/>
          <w:lang w:val="en-GB"/>
        </w:rPr>
      </w:pPr>
      <w:r w:rsidRPr="004B3E0F">
        <w:rPr>
          <w:rFonts w:ascii="Arial" w:hAnsi="Arial" w:cs="Arial"/>
          <w:sz w:val="22"/>
          <w:szCs w:val="22"/>
          <w:lang w:val="en-GB"/>
        </w:rPr>
        <w:t xml:space="preserve">One potential </w:t>
      </w:r>
      <w:r w:rsidRPr="004B3E0F">
        <w:rPr>
          <w:rFonts w:ascii="Arial" w:hAnsi="Arial" w:cs="Arial"/>
          <w:sz w:val="22"/>
          <w:szCs w:val="22"/>
          <w:u w:val="single"/>
          <w:lang w:val="en-GB"/>
        </w:rPr>
        <w:t>weakness</w:t>
      </w:r>
      <w:r w:rsidRPr="004B3E0F">
        <w:rPr>
          <w:rFonts w:ascii="Arial" w:hAnsi="Arial" w:cs="Arial"/>
          <w:sz w:val="22"/>
          <w:szCs w:val="22"/>
          <w:lang w:val="en-GB"/>
        </w:rPr>
        <w:t xml:space="preserve"> of </w:t>
      </w:r>
      <w:r w:rsidRPr="004B3E0F">
        <w:rPr>
          <w:rFonts w:ascii="Arial" w:hAnsi="Arial" w:cs="Arial"/>
          <w:i/>
          <w:iCs/>
          <w:sz w:val="22"/>
          <w:szCs w:val="22"/>
          <w:lang w:val="en-GB"/>
        </w:rPr>
        <w:t xml:space="preserve">in situ </w:t>
      </w:r>
      <w:r w:rsidRPr="004B3E0F">
        <w:rPr>
          <w:rFonts w:ascii="Arial" w:hAnsi="Arial" w:cs="Arial"/>
          <w:sz w:val="22"/>
          <w:szCs w:val="22"/>
          <w:lang w:val="en-GB"/>
        </w:rPr>
        <w:t xml:space="preserve">measurements, as discussed above, is that they are potentially less reliable than </w:t>
      </w:r>
      <w:r w:rsidRPr="004B3E0F">
        <w:rPr>
          <w:rFonts w:ascii="Arial" w:hAnsi="Arial" w:cs="Arial"/>
          <w:i/>
          <w:iCs/>
          <w:sz w:val="22"/>
          <w:szCs w:val="22"/>
          <w:lang w:val="en-GB"/>
        </w:rPr>
        <w:t>ex situ</w:t>
      </w:r>
      <w:r w:rsidRPr="004B3E0F">
        <w:rPr>
          <w:rFonts w:ascii="Arial" w:hAnsi="Arial" w:cs="Arial"/>
          <w:sz w:val="22"/>
          <w:szCs w:val="22"/>
          <w:lang w:val="en-GB"/>
        </w:rPr>
        <w:t xml:space="preserve"> measurements. It is more difficult to apply analytical quality control (AQC) and to establish clear traceability for the measurements back, for example, to a certified reference material in the field situation, rather than in the lab where this is now routine practice. Measurement times used </w:t>
      </w:r>
      <w:r w:rsidRPr="004B3E0F">
        <w:rPr>
          <w:rFonts w:ascii="Arial" w:hAnsi="Arial" w:cs="Arial"/>
          <w:i/>
          <w:iCs/>
          <w:sz w:val="22"/>
          <w:szCs w:val="22"/>
          <w:lang w:val="en-GB"/>
        </w:rPr>
        <w:t>in situ</w:t>
      </w:r>
      <w:r w:rsidRPr="004B3E0F">
        <w:rPr>
          <w:rFonts w:ascii="Arial" w:hAnsi="Arial" w:cs="Arial"/>
          <w:sz w:val="22"/>
          <w:szCs w:val="22"/>
          <w:lang w:val="en-GB"/>
        </w:rPr>
        <w:t xml:space="preserve"> tend to be shorter than those used in the laboratory. For example for gamma ray counting of </w:t>
      </w:r>
      <w:r w:rsidRPr="004B3E0F">
        <w:rPr>
          <w:rFonts w:ascii="Arial" w:hAnsi="Arial" w:cs="Arial"/>
          <w:sz w:val="22"/>
          <w:szCs w:val="22"/>
          <w:vertAlign w:val="superscript"/>
          <w:lang w:val="en-GB"/>
        </w:rPr>
        <w:t>137</w:t>
      </w:r>
      <w:r w:rsidRPr="004B3E0F">
        <w:rPr>
          <w:rFonts w:ascii="Arial" w:hAnsi="Arial" w:cs="Arial"/>
          <w:sz w:val="22"/>
          <w:szCs w:val="22"/>
          <w:lang w:val="en-GB"/>
        </w:rPr>
        <w:t xml:space="preserve">Cs, 10 minutes per location would be considered a long count time if the survey was to measure 100 locations over two working days (~17 hours in total). However, in the lab an </w:t>
      </w:r>
      <w:r w:rsidRPr="004B3E0F">
        <w:rPr>
          <w:rFonts w:ascii="Arial" w:hAnsi="Arial" w:cs="Arial"/>
          <w:i/>
          <w:iCs/>
          <w:sz w:val="22"/>
          <w:szCs w:val="22"/>
          <w:lang w:val="en-GB"/>
        </w:rPr>
        <w:t>ex situ</w:t>
      </w:r>
      <w:r w:rsidRPr="004B3E0F">
        <w:rPr>
          <w:rFonts w:ascii="Arial" w:hAnsi="Arial" w:cs="Arial"/>
          <w:sz w:val="22"/>
          <w:szCs w:val="22"/>
          <w:lang w:val="en-GB"/>
        </w:rPr>
        <w:t xml:space="preserve"> count time of 12 hours would be feasible. Because this is 72 time longer than the </w:t>
      </w:r>
      <w:r w:rsidRPr="004B3E0F">
        <w:rPr>
          <w:rFonts w:ascii="Arial" w:hAnsi="Arial" w:cs="Arial"/>
          <w:i/>
          <w:iCs/>
          <w:sz w:val="22"/>
          <w:szCs w:val="22"/>
          <w:lang w:val="en-GB"/>
        </w:rPr>
        <w:t>in situ</w:t>
      </w:r>
      <w:r w:rsidRPr="004B3E0F">
        <w:rPr>
          <w:rFonts w:ascii="Arial" w:hAnsi="Arial" w:cs="Arial"/>
          <w:sz w:val="22"/>
          <w:szCs w:val="22"/>
          <w:lang w:val="en-GB"/>
        </w:rPr>
        <w:t xml:space="preserve"> count time, it would be expected to reduce the detection limit by a factor of ~8 (the square root of 72). Procedures for training the operators of the </w:t>
      </w:r>
      <w:r w:rsidRPr="004B3E0F">
        <w:rPr>
          <w:rFonts w:ascii="Arial" w:hAnsi="Arial" w:cs="Arial"/>
          <w:i/>
          <w:iCs/>
          <w:sz w:val="22"/>
          <w:szCs w:val="22"/>
          <w:lang w:val="en-GB"/>
        </w:rPr>
        <w:t>in situ</w:t>
      </w:r>
      <w:r w:rsidRPr="004B3E0F">
        <w:rPr>
          <w:rFonts w:ascii="Arial" w:hAnsi="Arial" w:cs="Arial"/>
          <w:sz w:val="22"/>
          <w:szCs w:val="22"/>
          <w:lang w:val="en-GB"/>
        </w:rPr>
        <w:t xml:space="preserve"> techniques are also less well developed than they are for laboratory methods. Furthermore, this current lack of sufficient AQC in the field can make it harder to detect insufficient training. Nonetheless, many of the AQC procedures developed in laboratories can be applied to </w:t>
      </w:r>
      <w:r w:rsidRPr="004B3E0F">
        <w:rPr>
          <w:rFonts w:ascii="Arial" w:hAnsi="Arial" w:cs="Arial"/>
          <w:i/>
          <w:iCs/>
          <w:sz w:val="22"/>
          <w:szCs w:val="22"/>
          <w:lang w:val="en-GB"/>
        </w:rPr>
        <w:t>in situ</w:t>
      </w:r>
      <w:r w:rsidRPr="004B3E0F">
        <w:rPr>
          <w:rFonts w:ascii="Arial" w:hAnsi="Arial" w:cs="Arial"/>
          <w:sz w:val="22"/>
          <w:szCs w:val="22"/>
          <w:lang w:val="en-GB"/>
        </w:rPr>
        <w:t xml:space="preserve"> measurements. For example, certified reference materials (CRMs) can be analysed for the estimation of analytical bias in the field, as happens routinely in the laboratory. However, the mismatch between the physical state of the test and reference materials can become more of an issue for materials in their original field state. Proficiency tests (PTs) have proved very effective in improving the quality of lab measurements, and now the field-based equivalents have been developed and have proven to be effective in either sampling PTs</w:t>
      </w:r>
      <w:r>
        <w:rPr>
          <w:rFonts w:ascii="Arial" w:hAnsi="Arial" w:cs="Arial"/>
          <w:sz w:val="22"/>
          <w:szCs w:val="22"/>
          <w:lang w:val="en-GB"/>
        </w:rPr>
        <w:t xml:space="preserve"> (Squire and Ramsey, 2001)</w:t>
      </w:r>
      <w:r w:rsidRPr="004B3E0F">
        <w:rPr>
          <w:rFonts w:ascii="Arial" w:hAnsi="Arial" w:cs="Arial"/>
          <w:sz w:val="22"/>
          <w:szCs w:val="22"/>
          <w:lang w:val="en-GB"/>
        </w:rPr>
        <w:t>, or as part of a technology verification programme</w:t>
      </w:r>
      <w:r>
        <w:rPr>
          <w:rFonts w:ascii="Arial" w:hAnsi="Arial" w:cs="Arial"/>
          <w:sz w:val="22"/>
          <w:szCs w:val="22"/>
          <w:lang w:val="en-GB"/>
        </w:rPr>
        <w:t xml:space="preserve"> (EPA, 1995)</w:t>
      </w:r>
      <w:r w:rsidRPr="004B3E0F">
        <w:rPr>
          <w:rFonts w:ascii="Arial" w:hAnsi="Arial" w:cs="Arial"/>
          <w:sz w:val="22"/>
          <w:szCs w:val="22"/>
          <w:lang w:val="en-GB"/>
        </w:rPr>
        <w:t>.</w:t>
      </w:r>
    </w:p>
    <w:p w:rsidR="00AE6181" w:rsidRPr="004B3E0F" w:rsidRDefault="00AE6181" w:rsidP="004B3E0F">
      <w:pPr>
        <w:pStyle w:val="Heading2"/>
        <w:spacing w:line="480" w:lineRule="auto"/>
        <w:ind w:left="0" w:firstLine="0"/>
        <w:contextualSpacing/>
        <w:rPr>
          <w:rFonts w:ascii="Arial" w:hAnsi="Arial" w:cs="Arial"/>
          <w:sz w:val="22"/>
          <w:szCs w:val="22"/>
          <w:lang w:val="en-GB"/>
        </w:rPr>
      </w:pPr>
    </w:p>
    <w:p w:rsidR="00AE6181" w:rsidRPr="004B3E0F" w:rsidRDefault="00AE6181" w:rsidP="004B3E0F">
      <w:pPr>
        <w:pStyle w:val="Heading2"/>
        <w:spacing w:line="480" w:lineRule="auto"/>
        <w:ind w:left="0" w:firstLine="0"/>
        <w:contextualSpacing/>
        <w:rPr>
          <w:rFonts w:ascii="Arial" w:hAnsi="Arial" w:cs="Arial"/>
          <w:sz w:val="22"/>
          <w:szCs w:val="22"/>
          <w:lang w:val="en-GB"/>
        </w:rPr>
      </w:pPr>
      <w:r w:rsidRPr="004B3E0F">
        <w:rPr>
          <w:rFonts w:ascii="Arial" w:hAnsi="Arial" w:cs="Arial"/>
          <w:sz w:val="22"/>
          <w:szCs w:val="22"/>
          <w:lang w:val="en-GB"/>
        </w:rPr>
        <w:t xml:space="preserve">Limited sample size is an issue with some </w:t>
      </w:r>
      <w:r w:rsidRPr="004B3E0F">
        <w:rPr>
          <w:rFonts w:ascii="Arial" w:hAnsi="Arial" w:cs="Arial"/>
          <w:i/>
          <w:iCs/>
          <w:sz w:val="22"/>
          <w:szCs w:val="22"/>
          <w:lang w:val="en-GB"/>
        </w:rPr>
        <w:t>in situ</w:t>
      </w:r>
      <w:r w:rsidRPr="004B3E0F">
        <w:rPr>
          <w:rFonts w:ascii="Arial" w:hAnsi="Arial" w:cs="Arial"/>
          <w:sz w:val="22"/>
          <w:szCs w:val="22"/>
          <w:lang w:val="en-GB"/>
        </w:rPr>
        <w:t xml:space="preserve"> techniques, such as PXRF where the depth of measurement for some elements is as little as 1 mm, which gives a mass of the sample (or test portion) of around 1 g. Such a small sample mass would be considered insufficient in traditional sampling theory, but can be considered acceptable for some purposes, as long as the uncertainty is quantified. This apparent limitation can be overcome for soils by making the ‘</w:t>
      </w:r>
      <w:r w:rsidRPr="004B3E0F">
        <w:rPr>
          <w:rFonts w:ascii="Arial" w:hAnsi="Arial" w:cs="Arial"/>
          <w:i/>
          <w:iCs/>
          <w:sz w:val="22"/>
          <w:szCs w:val="22"/>
          <w:lang w:val="en-GB"/>
        </w:rPr>
        <w:t>in situ’</w:t>
      </w:r>
      <w:r w:rsidRPr="004B3E0F">
        <w:rPr>
          <w:rFonts w:ascii="Arial" w:hAnsi="Arial" w:cs="Arial"/>
          <w:sz w:val="22"/>
          <w:szCs w:val="22"/>
          <w:lang w:val="en-GB"/>
        </w:rPr>
        <w:t xml:space="preserve"> measurements on core samples that, although removed from the ground, can reveal the original </w:t>
      </w:r>
      <w:r w:rsidRPr="004B3E0F">
        <w:rPr>
          <w:rFonts w:ascii="Arial" w:hAnsi="Arial" w:cs="Arial"/>
          <w:i/>
          <w:iCs/>
          <w:sz w:val="22"/>
          <w:szCs w:val="22"/>
          <w:lang w:val="en-GB"/>
        </w:rPr>
        <w:t>in situ</w:t>
      </w:r>
      <w:r w:rsidRPr="004B3E0F">
        <w:rPr>
          <w:rFonts w:ascii="Arial" w:hAnsi="Arial" w:cs="Arial"/>
          <w:sz w:val="22"/>
          <w:szCs w:val="22"/>
          <w:lang w:val="en-GB"/>
        </w:rPr>
        <w:t xml:space="preserve"> variation in analyte concentration over a much greater depth. As discussed above, this property can also be considered as an advantage in quantifying the heterogeneity of the analyte concentration within the sampling target. A major weakness of many </w:t>
      </w:r>
      <w:r w:rsidRPr="004B3E0F">
        <w:rPr>
          <w:rFonts w:ascii="Arial" w:hAnsi="Arial" w:cs="Arial"/>
          <w:i/>
          <w:iCs/>
          <w:sz w:val="22"/>
          <w:szCs w:val="22"/>
          <w:lang w:val="en-GB"/>
        </w:rPr>
        <w:t>in situ</w:t>
      </w:r>
      <w:r w:rsidRPr="004B3E0F">
        <w:rPr>
          <w:rFonts w:ascii="Arial" w:hAnsi="Arial" w:cs="Arial"/>
          <w:sz w:val="22"/>
          <w:szCs w:val="22"/>
          <w:lang w:val="en-GB"/>
        </w:rPr>
        <w:t xml:space="preserve"> techniques is that the detection limits may not be low enough to quantify some analytes (or contaminants) at their background concentrations. For example the typical detection limit for arsenic in soil is around 20 mg/kg (for a 60 sec reading on a Niton XLT 700), which is above the typical background concentration of 7 mg/kg. Similarly for ambient air analysis, the current detection limit for methane using a small non-dispersive IR sensor is around 50 ppmv, which is well above the typical background concentration of 2 ppmv. </w:t>
      </w:r>
    </w:p>
    <w:p w:rsidR="00AE6181" w:rsidRPr="004B3E0F" w:rsidRDefault="00AE6181" w:rsidP="004B3E0F">
      <w:pPr>
        <w:pStyle w:val="Heading2"/>
        <w:spacing w:line="480" w:lineRule="auto"/>
        <w:ind w:left="-900" w:firstLine="0"/>
        <w:contextualSpacing/>
        <w:rPr>
          <w:rFonts w:ascii="Arial" w:hAnsi="Arial" w:cs="Arial"/>
          <w:sz w:val="22"/>
          <w:szCs w:val="22"/>
          <w:lang w:val="en-GB"/>
        </w:rPr>
      </w:pPr>
    </w:p>
    <w:p w:rsidR="00AE6181" w:rsidRPr="004B3E0F" w:rsidRDefault="00AE6181" w:rsidP="004B3E0F">
      <w:pPr>
        <w:pStyle w:val="Heading2"/>
        <w:spacing w:line="480" w:lineRule="auto"/>
        <w:ind w:left="0" w:firstLine="0"/>
        <w:contextualSpacing/>
        <w:rPr>
          <w:rFonts w:ascii="Arial" w:hAnsi="Arial" w:cs="Arial"/>
          <w:sz w:val="22"/>
          <w:szCs w:val="22"/>
          <w:lang w:val="en-GB"/>
        </w:rPr>
      </w:pPr>
      <w:r w:rsidRPr="004B3E0F">
        <w:rPr>
          <w:rFonts w:ascii="Arial" w:hAnsi="Arial" w:cs="Arial"/>
          <w:sz w:val="22"/>
          <w:szCs w:val="22"/>
          <w:lang w:val="en-GB"/>
        </w:rPr>
        <w:t xml:space="preserve">One major criticism of </w:t>
      </w:r>
      <w:r w:rsidRPr="004B3E0F">
        <w:rPr>
          <w:rFonts w:ascii="Arial" w:hAnsi="Arial" w:cs="Arial"/>
          <w:i/>
          <w:iCs/>
          <w:sz w:val="22"/>
          <w:szCs w:val="22"/>
          <w:lang w:val="en-GB"/>
        </w:rPr>
        <w:t>in situ</w:t>
      </w:r>
      <w:r w:rsidRPr="004B3E0F">
        <w:rPr>
          <w:rFonts w:ascii="Arial" w:hAnsi="Arial" w:cs="Arial"/>
          <w:sz w:val="22"/>
          <w:szCs w:val="22"/>
          <w:lang w:val="en-GB"/>
        </w:rPr>
        <w:t xml:space="preserve"> measurements has been that they encouraging judgemental and subjective sampling and measurement taking. For example, recent guidance on the use of rapid measurement tools on site has stated that</w:t>
      </w:r>
      <w:r w:rsidRPr="004B3E0F">
        <w:rPr>
          <w:rFonts w:ascii="Arial" w:hAnsi="Arial" w:cs="Arial"/>
          <w:i/>
          <w:iCs/>
          <w:sz w:val="22"/>
          <w:szCs w:val="22"/>
          <w:lang w:val="en-GB"/>
        </w:rPr>
        <w:t xml:space="preserve"> ‘The compulsion to chase contamination should be resisted’</w:t>
      </w:r>
      <w:r>
        <w:rPr>
          <w:rFonts w:ascii="Arial" w:hAnsi="Arial" w:cs="Arial"/>
          <w:i/>
          <w:iCs/>
          <w:sz w:val="22"/>
          <w:szCs w:val="22"/>
          <w:lang w:val="en-GB"/>
        </w:rPr>
        <w:t xml:space="preserve"> </w:t>
      </w:r>
      <w:r w:rsidRPr="0047285C">
        <w:rPr>
          <w:rFonts w:ascii="Arial" w:hAnsi="Arial" w:cs="Arial"/>
          <w:iCs/>
          <w:sz w:val="22"/>
          <w:szCs w:val="22"/>
          <w:lang w:val="en-GB"/>
        </w:rPr>
        <w:t>(Environment Agency, 2009)</w:t>
      </w:r>
      <w:r w:rsidRPr="004B3E0F">
        <w:rPr>
          <w:rFonts w:ascii="Arial" w:hAnsi="Arial" w:cs="Arial"/>
          <w:sz w:val="22"/>
          <w:szCs w:val="22"/>
          <w:lang w:val="en-GB"/>
        </w:rPr>
        <w:t>. It has been considered for many years that</w:t>
      </w:r>
      <w:r w:rsidRPr="004B3E0F">
        <w:rPr>
          <w:rFonts w:ascii="Arial" w:hAnsi="Arial" w:cs="Arial"/>
          <w:i/>
          <w:iCs/>
          <w:sz w:val="22"/>
          <w:szCs w:val="22"/>
          <w:lang w:val="en-GB"/>
        </w:rPr>
        <w:t xml:space="preserve"> ex-situ</w:t>
      </w:r>
      <w:r w:rsidRPr="004B3E0F">
        <w:rPr>
          <w:rFonts w:ascii="Arial" w:hAnsi="Arial" w:cs="Arial"/>
          <w:sz w:val="22"/>
          <w:szCs w:val="22"/>
          <w:lang w:val="en-GB"/>
        </w:rPr>
        <w:t xml:space="preserve"> lab-based measurements are therefore more compatible with systematic, and therefore non-judgemental, sampling designs. However, the recent development of many low cost </w:t>
      </w:r>
      <w:r w:rsidRPr="004B3E0F">
        <w:rPr>
          <w:rFonts w:ascii="Arial" w:hAnsi="Arial" w:cs="Arial"/>
          <w:i/>
          <w:iCs/>
          <w:sz w:val="22"/>
          <w:szCs w:val="22"/>
          <w:lang w:val="en-GB"/>
        </w:rPr>
        <w:t xml:space="preserve">in situ </w:t>
      </w:r>
      <w:r w:rsidRPr="004B3E0F">
        <w:rPr>
          <w:rFonts w:ascii="Arial" w:hAnsi="Arial" w:cs="Arial"/>
          <w:sz w:val="22"/>
          <w:szCs w:val="22"/>
          <w:lang w:val="en-GB"/>
        </w:rPr>
        <w:t xml:space="preserve">measurement devices (e.g. sensors), means that is now possible to set up non-judgemental sampling designs (such as the regular grid) for </w:t>
      </w:r>
      <w:r w:rsidRPr="004B3E0F">
        <w:rPr>
          <w:rFonts w:ascii="Arial" w:hAnsi="Arial" w:cs="Arial"/>
          <w:i/>
          <w:iCs/>
          <w:sz w:val="22"/>
          <w:szCs w:val="22"/>
          <w:lang w:val="en-GB"/>
        </w:rPr>
        <w:t xml:space="preserve">in situ </w:t>
      </w:r>
      <w:r w:rsidRPr="004B3E0F">
        <w:rPr>
          <w:rFonts w:ascii="Arial" w:hAnsi="Arial" w:cs="Arial"/>
          <w:sz w:val="22"/>
          <w:szCs w:val="22"/>
          <w:lang w:val="en-GB"/>
        </w:rPr>
        <w:t xml:space="preserve">measurements using a </w:t>
      </w:r>
      <w:r w:rsidRPr="004B3E0F">
        <w:rPr>
          <w:rFonts w:ascii="Arial" w:hAnsi="Arial" w:cs="Arial"/>
          <w:color w:val="auto"/>
          <w:sz w:val="22"/>
          <w:szCs w:val="22"/>
          <w:lang w:val="en-GB"/>
        </w:rPr>
        <w:t>sensor network</w:t>
      </w:r>
      <w:r w:rsidRPr="004B3E0F">
        <w:rPr>
          <w:rFonts w:ascii="Arial" w:hAnsi="Arial" w:cs="Arial"/>
          <w:sz w:val="22"/>
          <w:szCs w:val="22"/>
          <w:lang w:val="en-GB"/>
        </w:rPr>
        <w:t>. One example of this would be the recent deployment of a network of sensors in an urban environment to measure air quality</w:t>
      </w:r>
      <w:r>
        <w:rPr>
          <w:rFonts w:ascii="Arial" w:hAnsi="Arial" w:cs="Arial"/>
          <w:sz w:val="22"/>
          <w:szCs w:val="22"/>
          <w:lang w:val="en-GB"/>
        </w:rPr>
        <w:t xml:space="preserve"> (Blythe et al, 2008)</w:t>
      </w:r>
      <w:r w:rsidRPr="004B3E0F">
        <w:rPr>
          <w:rFonts w:ascii="Arial" w:hAnsi="Arial" w:cs="Arial"/>
          <w:sz w:val="22"/>
          <w:szCs w:val="22"/>
          <w:lang w:val="en-GB"/>
        </w:rPr>
        <w:t xml:space="preserve">. By this means, </w:t>
      </w:r>
      <w:r w:rsidRPr="004B3E0F">
        <w:rPr>
          <w:rFonts w:ascii="Arial" w:hAnsi="Arial" w:cs="Arial"/>
          <w:i/>
          <w:iCs/>
          <w:sz w:val="22"/>
          <w:szCs w:val="22"/>
          <w:lang w:val="en-GB"/>
        </w:rPr>
        <w:t>in situ</w:t>
      </w:r>
      <w:r w:rsidRPr="004B3E0F">
        <w:rPr>
          <w:rFonts w:ascii="Arial" w:hAnsi="Arial" w:cs="Arial"/>
          <w:sz w:val="22"/>
          <w:szCs w:val="22"/>
          <w:lang w:val="en-GB"/>
        </w:rPr>
        <w:t xml:space="preserve"> measurements can therefore, be considered just as objective as </w:t>
      </w:r>
      <w:r w:rsidRPr="004B3E0F">
        <w:rPr>
          <w:rFonts w:ascii="Arial" w:hAnsi="Arial" w:cs="Arial"/>
          <w:i/>
          <w:iCs/>
          <w:sz w:val="22"/>
          <w:szCs w:val="22"/>
          <w:lang w:val="en-GB"/>
        </w:rPr>
        <w:t>ex situ</w:t>
      </w:r>
      <w:r w:rsidRPr="004B3E0F">
        <w:rPr>
          <w:rFonts w:ascii="Arial" w:hAnsi="Arial" w:cs="Arial"/>
          <w:sz w:val="22"/>
          <w:szCs w:val="22"/>
          <w:lang w:val="en-GB"/>
        </w:rPr>
        <w:t xml:space="preserve"> measurements. Furthermore, the continuing presence of </w:t>
      </w:r>
      <w:r w:rsidRPr="004B3E0F">
        <w:rPr>
          <w:rFonts w:ascii="Arial" w:hAnsi="Arial" w:cs="Arial"/>
          <w:i/>
          <w:iCs/>
          <w:sz w:val="22"/>
          <w:szCs w:val="22"/>
          <w:lang w:val="en-GB"/>
        </w:rPr>
        <w:t>in situ</w:t>
      </w:r>
      <w:r w:rsidRPr="004B3E0F">
        <w:rPr>
          <w:rFonts w:ascii="Arial" w:hAnsi="Arial" w:cs="Arial"/>
          <w:sz w:val="22"/>
          <w:szCs w:val="22"/>
          <w:lang w:val="en-GB"/>
        </w:rPr>
        <w:t xml:space="preserve"> sensors in such a network enables contamination events to be delineated in the temporal domain as well as in the usual spatial dimension. This capability is not really feasible with the </w:t>
      </w:r>
      <w:r w:rsidRPr="004B3E0F">
        <w:rPr>
          <w:rFonts w:ascii="Arial" w:hAnsi="Arial" w:cs="Arial"/>
          <w:i/>
          <w:iCs/>
          <w:sz w:val="22"/>
          <w:szCs w:val="22"/>
          <w:lang w:val="en-GB"/>
        </w:rPr>
        <w:t>ex situ</w:t>
      </w:r>
      <w:r w:rsidRPr="004B3E0F">
        <w:rPr>
          <w:rFonts w:ascii="Arial" w:hAnsi="Arial" w:cs="Arial"/>
          <w:sz w:val="22"/>
          <w:szCs w:val="22"/>
          <w:lang w:val="en-GB"/>
        </w:rPr>
        <w:t xml:space="preserve"> lab analysis approach, so in that case </w:t>
      </w:r>
      <w:r w:rsidRPr="004B3E0F">
        <w:rPr>
          <w:rFonts w:ascii="Arial" w:hAnsi="Arial" w:cs="Arial"/>
          <w:i/>
          <w:iCs/>
          <w:sz w:val="22"/>
          <w:szCs w:val="22"/>
          <w:lang w:val="en-GB"/>
        </w:rPr>
        <w:t>in situ</w:t>
      </w:r>
      <w:r w:rsidRPr="004B3E0F">
        <w:rPr>
          <w:rFonts w:ascii="Arial" w:hAnsi="Arial" w:cs="Arial"/>
          <w:sz w:val="22"/>
          <w:szCs w:val="22"/>
          <w:lang w:val="en-GB"/>
        </w:rPr>
        <w:t xml:space="preserve"> measurements will potentially be more fit for that purpose than those made using an </w:t>
      </w:r>
      <w:r w:rsidRPr="004B3E0F">
        <w:rPr>
          <w:rFonts w:ascii="Arial" w:hAnsi="Arial" w:cs="Arial"/>
          <w:i/>
          <w:iCs/>
          <w:sz w:val="22"/>
          <w:szCs w:val="22"/>
          <w:lang w:val="en-GB"/>
        </w:rPr>
        <w:t>ex situ</w:t>
      </w:r>
      <w:r w:rsidRPr="004B3E0F">
        <w:rPr>
          <w:rFonts w:ascii="Arial" w:hAnsi="Arial" w:cs="Arial"/>
          <w:sz w:val="22"/>
          <w:szCs w:val="22"/>
          <w:lang w:val="en-GB"/>
        </w:rPr>
        <w:t xml:space="preserve"> approach.</w:t>
      </w:r>
    </w:p>
    <w:p w:rsidR="00AE6181" w:rsidRPr="004B3E0F" w:rsidRDefault="00AE6181" w:rsidP="004B3E0F">
      <w:pPr>
        <w:pStyle w:val="Heading2"/>
        <w:spacing w:line="480" w:lineRule="auto"/>
        <w:ind w:left="0" w:hanging="540"/>
        <w:contextualSpacing/>
        <w:rPr>
          <w:rFonts w:ascii="Arial" w:hAnsi="Arial" w:cs="Arial"/>
          <w:sz w:val="22"/>
          <w:szCs w:val="22"/>
          <w:lang w:val="en-GB"/>
        </w:rPr>
      </w:pPr>
      <w:r w:rsidRPr="004B3E0F">
        <w:rPr>
          <w:rFonts w:ascii="Arial" w:hAnsi="Arial" w:cs="Arial"/>
          <w:sz w:val="22"/>
          <w:szCs w:val="22"/>
          <w:lang w:val="en-GB"/>
        </w:rPr>
        <w:t xml:space="preserve"> </w:t>
      </w:r>
    </w:p>
    <w:p w:rsidR="00AE6181" w:rsidRPr="004B3E0F" w:rsidRDefault="00AE6181" w:rsidP="004B3E0F">
      <w:pPr>
        <w:pStyle w:val="Heading1"/>
        <w:spacing w:line="480" w:lineRule="auto"/>
        <w:ind w:left="0" w:firstLine="0"/>
        <w:contextualSpacing/>
        <w:rPr>
          <w:rFonts w:ascii="Arial" w:hAnsi="Arial" w:cs="Arial"/>
          <w:sz w:val="22"/>
          <w:szCs w:val="22"/>
          <w:lang w:val="en-GB"/>
        </w:rPr>
      </w:pPr>
      <w:r w:rsidRPr="004B3E0F">
        <w:rPr>
          <w:rFonts w:ascii="Arial" w:hAnsi="Arial" w:cs="Arial"/>
          <w:b/>
          <w:bCs/>
          <w:sz w:val="22"/>
          <w:szCs w:val="22"/>
          <w:lang w:val="en-GB"/>
        </w:rPr>
        <w:t xml:space="preserve">Comparing the accuracy and fitness-for-purpose of </w:t>
      </w:r>
      <w:r w:rsidRPr="004B3E0F">
        <w:rPr>
          <w:rFonts w:ascii="Arial" w:hAnsi="Arial" w:cs="Arial"/>
          <w:b/>
          <w:bCs/>
          <w:i/>
          <w:iCs/>
          <w:sz w:val="22"/>
          <w:szCs w:val="22"/>
          <w:lang w:val="en-GB"/>
        </w:rPr>
        <w:t xml:space="preserve">in situ </w:t>
      </w:r>
      <w:r w:rsidRPr="004B3E0F">
        <w:rPr>
          <w:rFonts w:ascii="Arial" w:hAnsi="Arial" w:cs="Arial"/>
          <w:b/>
          <w:bCs/>
          <w:sz w:val="22"/>
          <w:szCs w:val="22"/>
          <w:lang w:val="en-GB"/>
        </w:rPr>
        <w:t xml:space="preserve">&amp; </w:t>
      </w:r>
      <w:r w:rsidRPr="004B3E0F">
        <w:rPr>
          <w:rFonts w:ascii="Arial" w:hAnsi="Arial" w:cs="Arial"/>
          <w:b/>
          <w:bCs/>
          <w:i/>
          <w:iCs/>
          <w:sz w:val="22"/>
          <w:szCs w:val="22"/>
          <w:lang w:val="en-GB"/>
        </w:rPr>
        <w:t xml:space="preserve">ex situ </w:t>
      </w:r>
      <w:r w:rsidRPr="004B3E0F">
        <w:rPr>
          <w:rFonts w:ascii="Arial" w:hAnsi="Arial" w:cs="Arial"/>
          <w:b/>
          <w:bCs/>
          <w:sz w:val="22"/>
          <w:szCs w:val="22"/>
          <w:lang w:val="en-GB"/>
        </w:rPr>
        <w:t>measurements</w:t>
      </w:r>
      <w:r w:rsidRPr="004B3E0F">
        <w:rPr>
          <w:rFonts w:ascii="Arial" w:hAnsi="Arial" w:cs="Arial"/>
          <w:b/>
          <w:bCs/>
          <w:i/>
          <w:iCs/>
          <w:sz w:val="22"/>
          <w:szCs w:val="22"/>
          <w:lang w:val="en-GB"/>
        </w:rPr>
        <w:t xml:space="preserve"> </w:t>
      </w:r>
    </w:p>
    <w:p w:rsidR="00AE6181" w:rsidRPr="004B3E0F" w:rsidRDefault="00AE6181" w:rsidP="004B3E0F">
      <w:pPr>
        <w:pStyle w:val="Heading2"/>
        <w:spacing w:line="480" w:lineRule="auto"/>
        <w:ind w:left="0" w:firstLine="0"/>
        <w:contextualSpacing/>
        <w:rPr>
          <w:rFonts w:ascii="Arial" w:hAnsi="Arial" w:cs="Arial"/>
          <w:sz w:val="22"/>
          <w:szCs w:val="22"/>
          <w:lang w:val="en-GB"/>
        </w:rPr>
      </w:pPr>
    </w:p>
    <w:p w:rsidR="00AE6181" w:rsidRPr="004B3E0F" w:rsidRDefault="00AE6181" w:rsidP="004B3E0F">
      <w:pPr>
        <w:autoSpaceDE w:val="0"/>
        <w:autoSpaceDN w:val="0"/>
        <w:adjustRightInd w:val="0"/>
        <w:spacing w:after="0" w:line="480" w:lineRule="auto"/>
        <w:rPr>
          <w:rFonts w:ascii="Arial" w:hAnsi="Arial"/>
        </w:rPr>
      </w:pPr>
      <w:r w:rsidRPr="004B3E0F">
        <w:rPr>
          <w:rFonts w:ascii="Arial" w:hAnsi="Arial"/>
        </w:rPr>
        <w:t>The accuracy of a measurement result has recently been defined as ‘closeness of agreement between a measured</w:t>
      </w:r>
      <w:r w:rsidRPr="004B3E0F">
        <w:rPr>
          <w:rFonts w:ascii="Arial" w:hAnsi="Arial"/>
          <w:b/>
          <w:bCs/>
        </w:rPr>
        <w:t xml:space="preserve"> </w:t>
      </w:r>
      <w:r w:rsidRPr="004B3E0F">
        <w:rPr>
          <w:rFonts w:ascii="Arial" w:hAnsi="Arial"/>
        </w:rPr>
        <w:t>quantity value</w:t>
      </w:r>
      <w:r w:rsidRPr="004B3E0F">
        <w:rPr>
          <w:rFonts w:ascii="Arial" w:hAnsi="Arial"/>
          <w:b/>
          <w:bCs/>
        </w:rPr>
        <w:t xml:space="preserve"> </w:t>
      </w:r>
      <w:r w:rsidRPr="004B3E0F">
        <w:rPr>
          <w:rFonts w:ascii="Arial" w:hAnsi="Arial"/>
        </w:rPr>
        <w:t>and a true</w:t>
      </w:r>
      <w:r w:rsidRPr="004B3E0F">
        <w:rPr>
          <w:rFonts w:ascii="Arial" w:hAnsi="Arial"/>
          <w:b/>
          <w:bCs/>
        </w:rPr>
        <w:t xml:space="preserve"> </w:t>
      </w:r>
      <w:r w:rsidRPr="004B3E0F">
        <w:rPr>
          <w:rFonts w:ascii="Arial" w:hAnsi="Arial"/>
        </w:rPr>
        <w:t>quantity value</w:t>
      </w:r>
      <w:r w:rsidRPr="004B3E0F">
        <w:rPr>
          <w:rFonts w:ascii="Arial" w:hAnsi="Arial"/>
          <w:b/>
          <w:bCs/>
        </w:rPr>
        <w:t xml:space="preserve"> </w:t>
      </w:r>
      <w:r w:rsidRPr="004B3E0F">
        <w:rPr>
          <w:rFonts w:ascii="Arial" w:hAnsi="Arial"/>
        </w:rPr>
        <w:t xml:space="preserve">of a </w:t>
      </w:r>
      <w:r w:rsidRPr="0047285C">
        <w:rPr>
          <w:rFonts w:ascii="Arial" w:hAnsi="Arial"/>
        </w:rPr>
        <w:t>measurand</w:t>
      </w:r>
      <w:r w:rsidRPr="0047285C">
        <w:rPr>
          <w:rFonts w:ascii="Arial" w:hAnsi="Arial"/>
          <w:bCs/>
        </w:rPr>
        <w:t>’ (ISO, 1993).</w:t>
      </w:r>
      <w:r w:rsidRPr="004B3E0F">
        <w:rPr>
          <w:rFonts w:ascii="Arial" w:hAnsi="Arial"/>
          <w:b/>
          <w:bCs/>
        </w:rPr>
        <w:t xml:space="preserve"> </w:t>
      </w:r>
      <w:commentRangeStart w:id="0"/>
      <w:r w:rsidRPr="004B3E0F">
        <w:rPr>
          <w:rFonts w:ascii="Arial" w:hAnsi="Arial"/>
        </w:rPr>
        <w:t xml:space="preserve">Using these terms, it is usually assumed that the </w:t>
      </w:r>
      <w:r w:rsidRPr="004B3E0F">
        <w:rPr>
          <w:rFonts w:ascii="Arial" w:hAnsi="Arial"/>
          <w:i/>
          <w:iCs/>
        </w:rPr>
        <w:t>ex situ</w:t>
      </w:r>
      <w:r w:rsidRPr="004B3E0F">
        <w:rPr>
          <w:rFonts w:ascii="Arial" w:hAnsi="Arial"/>
        </w:rPr>
        <w:t xml:space="preserve"> lab measurement is effectively the true value, and that the </w:t>
      </w:r>
      <w:r w:rsidRPr="004B3E0F">
        <w:rPr>
          <w:rFonts w:ascii="Arial" w:hAnsi="Arial"/>
          <w:i/>
          <w:iCs/>
        </w:rPr>
        <w:t xml:space="preserve">in situ </w:t>
      </w:r>
      <w:r w:rsidRPr="004B3E0F">
        <w:rPr>
          <w:rFonts w:ascii="Arial" w:hAnsi="Arial"/>
        </w:rPr>
        <w:t>measurement should be corrected to agree with it</w:t>
      </w:r>
      <w:r>
        <w:rPr>
          <w:rFonts w:ascii="Arial" w:hAnsi="Arial"/>
        </w:rPr>
        <w:t xml:space="preserve"> </w:t>
      </w:r>
      <w:commentRangeEnd w:id="0"/>
      <w:r>
        <w:rPr>
          <w:rStyle w:val="CommentReference"/>
        </w:rPr>
        <w:commentReference w:id="0"/>
      </w:r>
      <w:r w:rsidRPr="004B3E0F">
        <w:rPr>
          <w:rFonts w:ascii="Arial" w:hAnsi="Arial"/>
          <w:i/>
          <w:iCs/>
        </w:rPr>
        <w:t xml:space="preserve">. </w:t>
      </w:r>
      <w:r w:rsidRPr="004B3E0F">
        <w:rPr>
          <w:rFonts w:ascii="Arial" w:hAnsi="Arial"/>
        </w:rPr>
        <w:t xml:space="preserve">However, it is also the case that both </w:t>
      </w:r>
      <w:r w:rsidRPr="004B3E0F">
        <w:rPr>
          <w:rFonts w:ascii="Arial" w:hAnsi="Arial"/>
          <w:i/>
          <w:iCs/>
        </w:rPr>
        <w:t>ex situ</w:t>
      </w:r>
      <w:r w:rsidRPr="004B3E0F">
        <w:rPr>
          <w:rFonts w:ascii="Arial" w:hAnsi="Arial"/>
        </w:rPr>
        <w:t xml:space="preserve"> and </w:t>
      </w:r>
      <w:r w:rsidRPr="004B3E0F">
        <w:rPr>
          <w:rFonts w:ascii="Arial" w:hAnsi="Arial"/>
          <w:i/>
          <w:iCs/>
        </w:rPr>
        <w:t>in situ</w:t>
      </w:r>
      <w:r w:rsidRPr="004B3E0F">
        <w:rPr>
          <w:rFonts w:ascii="Arial" w:hAnsi="Arial"/>
        </w:rPr>
        <w:t xml:space="preserve"> measurements are incorrect to some extent compared with the true value (i.e. both have uncertainty). The </w:t>
      </w:r>
      <w:r w:rsidRPr="004B3E0F">
        <w:rPr>
          <w:rFonts w:ascii="Arial" w:hAnsi="Arial"/>
          <w:i/>
          <w:iCs/>
        </w:rPr>
        <w:t>ex situ</w:t>
      </w:r>
      <w:r w:rsidRPr="004B3E0F">
        <w:rPr>
          <w:rFonts w:ascii="Arial" w:hAnsi="Arial"/>
        </w:rPr>
        <w:t xml:space="preserve"> value may be more reproducible and traceable, and be easier to quality control, but the </w:t>
      </w:r>
      <w:r w:rsidRPr="004B3E0F">
        <w:rPr>
          <w:rFonts w:ascii="Arial" w:hAnsi="Arial"/>
          <w:i/>
          <w:iCs/>
        </w:rPr>
        <w:t>in situ</w:t>
      </w:r>
      <w:r w:rsidRPr="004B3E0F">
        <w:rPr>
          <w:rFonts w:ascii="Arial" w:hAnsi="Arial"/>
        </w:rPr>
        <w:t xml:space="preserve"> value might well be more accurate (i.e. closer to the true field concentration), in representing the real exposure experienced by a living organisms for example.</w:t>
      </w:r>
    </w:p>
    <w:p w:rsidR="00AE6181" w:rsidRPr="004B3E0F" w:rsidRDefault="00AE6181" w:rsidP="004B3E0F">
      <w:pPr>
        <w:pStyle w:val="Heading2"/>
        <w:spacing w:line="480" w:lineRule="auto"/>
        <w:ind w:left="0" w:firstLine="0"/>
        <w:contextualSpacing/>
        <w:rPr>
          <w:rFonts w:ascii="Arial" w:hAnsi="Arial" w:cs="Arial"/>
          <w:sz w:val="22"/>
          <w:szCs w:val="22"/>
          <w:lang w:val="en-GB"/>
        </w:rPr>
      </w:pPr>
    </w:p>
    <w:p w:rsidR="00AE6181" w:rsidRPr="004B3E0F" w:rsidRDefault="00AE6181" w:rsidP="004B3E0F">
      <w:pPr>
        <w:pStyle w:val="Heading2"/>
        <w:spacing w:line="480" w:lineRule="auto"/>
        <w:ind w:left="0" w:firstLine="0"/>
        <w:contextualSpacing/>
        <w:rPr>
          <w:rFonts w:ascii="Arial" w:hAnsi="Arial" w:cs="Arial"/>
          <w:sz w:val="22"/>
          <w:szCs w:val="22"/>
          <w:lang w:val="en-GB"/>
        </w:rPr>
      </w:pPr>
      <w:r w:rsidRPr="004B3E0F">
        <w:rPr>
          <w:rFonts w:ascii="Arial" w:hAnsi="Arial" w:cs="Arial"/>
          <w:sz w:val="22"/>
          <w:szCs w:val="22"/>
          <w:lang w:val="en-GB"/>
        </w:rPr>
        <w:t>Some criteria for judging the</w:t>
      </w:r>
      <w:r w:rsidRPr="004B3E0F">
        <w:rPr>
          <w:rFonts w:ascii="Arial" w:hAnsi="Arial" w:cs="Arial"/>
          <w:b/>
          <w:bCs/>
          <w:sz w:val="22"/>
          <w:szCs w:val="22"/>
          <w:lang w:val="en-GB"/>
        </w:rPr>
        <w:t xml:space="preserve"> </w:t>
      </w:r>
      <w:r w:rsidRPr="004B3E0F">
        <w:rPr>
          <w:rFonts w:ascii="Arial" w:hAnsi="Arial" w:cs="Arial"/>
          <w:sz w:val="22"/>
          <w:szCs w:val="22"/>
          <w:lang w:val="en-GB"/>
        </w:rPr>
        <w:t xml:space="preserve">fitness-for-purpose (FnFP) of measurement results include economic considerations, so on a simplistic level the lower cost of </w:t>
      </w:r>
      <w:r w:rsidRPr="004B3E0F">
        <w:rPr>
          <w:rFonts w:ascii="Arial" w:hAnsi="Arial" w:cs="Arial"/>
          <w:i/>
          <w:iCs/>
          <w:sz w:val="22"/>
          <w:szCs w:val="22"/>
          <w:lang w:val="en-GB"/>
        </w:rPr>
        <w:t xml:space="preserve">in situ </w:t>
      </w:r>
      <w:r w:rsidRPr="004B3E0F">
        <w:rPr>
          <w:rFonts w:ascii="Arial" w:hAnsi="Arial" w:cs="Arial"/>
          <w:sz w:val="22"/>
          <w:szCs w:val="22"/>
          <w:lang w:val="en-GB"/>
        </w:rPr>
        <w:t>measurements can lead to a greater number of samples/measurements being taken within an overall budget. This can therefore increase reliability of an investigation, for example in the detection and delineation of hot spots of contamination in either space or time. A more detailed approach incorporates the uncertainty of the measurements, using an economic loss function to assess FnFP</w:t>
      </w:r>
      <w:r>
        <w:rPr>
          <w:rFonts w:ascii="Arial" w:hAnsi="Arial" w:cs="Arial"/>
          <w:sz w:val="22"/>
          <w:szCs w:val="22"/>
          <w:lang w:val="en-GB"/>
        </w:rPr>
        <w:t xml:space="preserve"> (Thompson and Fearn, 1996)</w:t>
      </w:r>
      <w:r w:rsidRPr="004B3E0F">
        <w:rPr>
          <w:rFonts w:ascii="Arial" w:hAnsi="Arial" w:cs="Arial"/>
          <w:sz w:val="22"/>
          <w:szCs w:val="22"/>
          <w:lang w:val="en-GB"/>
        </w:rPr>
        <w:t xml:space="preserve">. One initial application of this approach to both </w:t>
      </w:r>
      <w:r w:rsidRPr="004B3E0F">
        <w:rPr>
          <w:rFonts w:ascii="Arial" w:hAnsi="Arial" w:cs="Arial"/>
          <w:i/>
          <w:iCs/>
          <w:sz w:val="22"/>
          <w:szCs w:val="22"/>
          <w:lang w:val="en-GB"/>
        </w:rPr>
        <w:t>in situ</w:t>
      </w:r>
      <w:r w:rsidRPr="004B3E0F">
        <w:rPr>
          <w:rFonts w:ascii="Arial" w:hAnsi="Arial" w:cs="Arial"/>
          <w:sz w:val="22"/>
          <w:szCs w:val="22"/>
          <w:lang w:val="en-GB"/>
        </w:rPr>
        <w:t xml:space="preserve"> and </w:t>
      </w:r>
      <w:r w:rsidRPr="004B3E0F">
        <w:rPr>
          <w:rFonts w:ascii="Arial" w:hAnsi="Arial" w:cs="Arial"/>
          <w:i/>
          <w:iCs/>
          <w:sz w:val="22"/>
          <w:szCs w:val="22"/>
          <w:lang w:val="en-GB"/>
        </w:rPr>
        <w:t>ex situ</w:t>
      </w:r>
      <w:r w:rsidRPr="004B3E0F">
        <w:rPr>
          <w:rFonts w:ascii="Arial" w:hAnsi="Arial" w:cs="Arial"/>
          <w:sz w:val="22"/>
          <w:szCs w:val="22"/>
          <w:lang w:val="en-GB"/>
        </w:rPr>
        <w:t xml:space="preserve"> measurements showed that the </w:t>
      </w:r>
      <w:r w:rsidRPr="004B3E0F">
        <w:rPr>
          <w:rFonts w:ascii="Arial" w:hAnsi="Arial" w:cs="Arial"/>
          <w:i/>
          <w:iCs/>
          <w:sz w:val="22"/>
          <w:szCs w:val="22"/>
          <w:lang w:val="en-GB"/>
        </w:rPr>
        <w:t xml:space="preserve">in situ </w:t>
      </w:r>
      <w:r w:rsidRPr="004B3E0F">
        <w:rPr>
          <w:rFonts w:ascii="Arial" w:hAnsi="Arial" w:cs="Arial"/>
          <w:sz w:val="22"/>
          <w:szCs w:val="22"/>
          <w:lang w:val="en-GB"/>
        </w:rPr>
        <w:t>measurements were</w:t>
      </w:r>
      <w:r w:rsidRPr="004B3E0F">
        <w:rPr>
          <w:rFonts w:ascii="Arial" w:hAnsi="Arial" w:cs="Arial"/>
          <w:i/>
          <w:iCs/>
          <w:sz w:val="22"/>
          <w:szCs w:val="22"/>
          <w:lang w:val="en-GB"/>
        </w:rPr>
        <w:t xml:space="preserve"> </w:t>
      </w:r>
      <w:r w:rsidRPr="004B3E0F">
        <w:rPr>
          <w:rFonts w:ascii="Arial" w:hAnsi="Arial" w:cs="Arial"/>
          <w:sz w:val="22"/>
          <w:szCs w:val="22"/>
          <w:lang w:val="en-GB"/>
        </w:rPr>
        <w:t xml:space="preserve">more FFP than </w:t>
      </w:r>
      <w:r w:rsidRPr="004B3E0F">
        <w:rPr>
          <w:rFonts w:ascii="Arial" w:hAnsi="Arial" w:cs="Arial"/>
          <w:i/>
          <w:iCs/>
          <w:sz w:val="22"/>
          <w:szCs w:val="22"/>
          <w:lang w:val="en-GB"/>
        </w:rPr>
        <w:t xml:space="preserve">ex situ, </w:t>
      </w:r>
      <w:r w:rsidRPr="004B3E0F">
        <w:rPr>
          <w:rFonts w:ascii="Arial" w:hAnsi="Arial" w:cs="Arial"/>
          <w:sz w:val="22"/>
          <w:szCs w:val="22"/>
          <w:lang w:val="en-GB"/>
        </w:rPr>
        <w:t>primarily</w:t>
      </w:r>
      <w:r w:rsidRPr="004B3E0F">
        <w:rPr>
          <w:rFonts w:ascii="Arial" w:hAnsi="Arial" w:cs="Arial"/>
          <w:i/>
          <w:iCs/>
          <w:sz w:val="22"/>
          <w:szCs w:val="22"/>
          <w:lang w:val="en-GB"/>
        </w:rPr>
        <w:t xml:space="preserve"> </w:t>
      </w:r>
      <w:r w:rsidRPr="004B3E0F">
        <w:rPr>
          <w:rFonts w:ascii="Arial" w:hAnsi="Arial" w:cs="Arial"/>
          <w:sz w:val="22"/>
          <w:szCs w:val="22"/>
          <w:lang w:val="en-GB"/>
        </w:rPr>
        <w:t xml:space="preserve">due to higher sampling density achievable with the former. </w:t>
      </w:r>
      <w:r w:rsidRPr="004B3E0F">
        <w:rPr>
          <w:rFonts w:ascii="Arial" w:hAnsi="Arial" w:cs="Arial"/>
          <w:i/>
          <w:iCs/>
          <w:sz w:val="22"/>
          <w:szCs w:val="22"/>
          <w:lang w:val="en-GB"/>
        </w:rPr>
        <w:t>In situ</w:t>
      </w:r>
      <w:r w:rsidRPr="004B3E0F">
        <w:rPr>
          <w:rFonts w:ascii="Arial" w:hAnsi="Arial" w:cs="Arial"/>
          <w:sz w:val="22"/>
          <w:szCs w:val="22"/>
          <w:lang w:val="en-GB"/>
        </w:rPr>
        <w:t xml:space="preserve"> measurements generated a lower overall cost than the lab-based </w:t>
      </w:r>
      <w:r w:rsidRPr="004B3E0F">
        <w:rPr>
          <w:rFonts w:ascii="Arial" w:hAnsi="Arial" w:cs="Arial"/>
          <w:i/>
          <w:iCs/>
          <w:sz w:val="22"/>
          <w:szCs w:val="22"/>
          <w:lang w:val="en-GB"/>
        </w:rPr>
        <w:t>ex-situ</w:t>
      </w:r>
      <w:r w:rsidRPr="004B3E0F">
        <w:rPr>
          <w:rFonts w:ascii="Arial" w:hAnsi="Arial" w:cs="Arial"/>
          <w:sz w:val="22"/>
          <w:szCs w:val="22"/>
          <w:lang w:val="en-GB"/>
        </w:rPr>
        <w:t xml:space="preserve"> measurements, despite having higher uncertainty on the individual analyses</w:t>
      </w:r>
      <w:r>
        <w:rPr>
          <w:rFonts w:ascii="Arial" w:hAnsi="Arial" w:cs="Arial"/>
          <w:sz w:val="22"/>
          <w:szCs w:val="22"/>
          <w:lang w:val="en-GB"/>
        </w:rPr>
        <w:t xml:space="preserve"> (Taylor et al, 2004)</w:t>
      </w:r>
      <w:r w:rsidRPr="004B3E0F">
        <w:rPr>
          <w:rFonts w:ascii="Arial" w:hAnsi="Arial" w:cs="Arial"/>
          <w:sz w:val="22"/>
          <w:szCs w:val="22"/>
          <w:lang w:val="en-GB"/>
        </w:rPr>
        <w:t>.</w:t>
      </w:r>
    </w:p>
    <w:p w:rsidR="00AE6181" w:rsidRPr="004B3E0F" w:rsidRDefault="00AE6181" w:rsidP="004B3E0F">
      <w:pPr>
        <w:spacing w:line="480" w:lineRule="auto"/>
        <w:rPr>
          <w:rFonts w:ascii="Arial" w:hAnsi="Arial"/>
        </w:rPr>
      </w:pPr>
    </w:p>
    <w:p w:rsidR="00AE6181" w:rsidRPr="004B3E0F" w:rsidRDefault="00AE6181" w:rsidP="004B3E0F">
      <w:pPr>
        <w:pStyle w:val="Heading1"/>
        <w:spacing w:line="480" w:lineRule="auto"/>
        <w:ind w:left="0" w:firstLine="0"/>
        <w:contextualSpacing/>
        <w:rPr>
          <w:rFonts w:ascii="Arial" w:hAnsi="Arial" w:cs="Arial"/>
          <w:b/>
          <w:bCs/>
          <w:sz w:val="22"/>
          <w:szCs w:val="22"/>
          <w:lang w:val="en-GB"/>
        </w:rPr>
      </w:pPr>
      <w:r w:rsidRPr="004B3E0F">
        <w:rPr>
          <w:rFonts w:ascii="Arial" w:hAnsi="Arial" w:cs="Arial"/>
          <w:b/>
          <w:bCs/>
          <w:sz w:val="22"/>
          <w:szCs w:val="22"/>
          <w:lang w:val="en-GB"/>
        </w:rPr>
        <w:t xml:space="preserve">Case study to compare the uncertainty and fitness of </w:t>
      </w:r>
      <w:r w:rsidRPr="004B3E0F">
        <w:rPr>
          <w:rFonts w:ascii="Arial" w:hAnsi="Arial" w:cs="Arial"/>
          <w:b/>
          <w:bCs/>
          <w:i/>
          <w:iCs/>
          <w:sz w:val="22"/>
          <w:szCs w:val="22"/>
          <w:lang w:val="en-GB"/>
        </w:rPr>
        <w:t>in situ</w:t>
      </w:r>
      <w:r w:rsidRPr="004B3E0F">
        <w:rPr>
          <w:rFonts w:ascii="Arial" w:hAnsi="Arial" w:cs="Arial"/>
          <w:b/>
          <w:bCs/>
          <w:sz w:val="22"/>
          <w:szCs w:val="22"/>
          <w:lang w:val="en-GB"/>
        </w:rPr>
        <w:t xml:space="preserve"> and </w:t>
      </w:r>
      <w:r w:rsidRPr="004B3E0F">
        <w:rPr>
          <w:rFonts w:ascii="Arial" w:hAnsi="Arial" w:cs="Arial"/>
          <w:b/>
          <w:bCs/>
          <w:i/>
          <w:iCs/>
          <w:sz w:val="22"/>
          <w:szCs w:val="22"/>
          <w:lang w:val="en-GB"/>
        </w:rPr>
        <w:t xml:space="preserve">ex situ </w:t>
      </w:r>
      <w:r w:rsidRPr="004B3E0F">
        <w:rPr>
          <w:rFonts w:ascii="Arial" w:hAnsi="Arial" w:cs="Arial"/>
          <w:b/>
          <w:bCs/>
          <w:sz w:val="22"/>
          <w:szCs w:val="22"/>
          <w:lang w:val="en-GB"/>
        </w:rPr>
        <w:t xml:space="preserve">measurements </w:t>
      </w:r>
      <w:r w:rsidRPr="004B3E0F">
        <w:rPr>
          <w:rFonts w:ascii="Arial" w:hAnsi="Arial" w:cs="Arial"/>
          <w:b/>
          <w:bCs/>
          <w:sz w:val="22"/>
          <w:szCs w:val="22"/>
          <w:lang w:val="en-GB"/>
        </w:rPr>
        <w:br/>
      </w:r>
    </w:p>
    <w:p w:rsidR="00AE6181" w:rsidRPr="004B3E0F" w:rsidRDefault="00AE6181" w:rsidP="004B3E0F">
      <w:pPr>
        <w:pStyle w:val="Heading2"/>
        <w:spacing w:line="480" w:lineRule="auto"/>
        <w:ind w:left="0" w:firstLine="0"/>
        <w:contextualSpacing/>
        <w:rPr>
          <w:rFonts w:ascii="Arial" w:hAnsi="Arial" w:cs="Arial"/>
          <w:sz w:val="22"/>
          <w:szCs w:val="22"/>
          <w:lang w:val="en-GB"/>
        </w:rPr>
      </w:pPr>
      <w:r w:rsidRPr="004B3E0F">
        <w:rPr>
          <w:rFonts w:ascii="Arial" w:hAnsi="Arial" w:cs="Arial"/>
          <w:sz w:val="22"/>
          <w:szCs w:val="22"/>
          <w:lang w:val="en-GB"/>
        </w:rPr>
        <w:t xml:space="preserve">The site chosen to investigate the relative fitness of </w:t>
      </w:r>
      <w:r w:rsidRPr="004B3E0F">
        <w:rPr>
          <w:rFonts w:ascii="Arial" w:hAnsi="Arial" w:cs="Arial"/>
          <w:i/>
          <w:iCs/>
          <w:sz w:val="22"/>
          <w:szCs w:val="22"/>
          <w:lang w:val="en-GB"/>
        </w:rPr>
        <w:t>in situ</w:t>
      </w:r>
      <w:r w:rsidRPr="004B3E0F">
        <w:rPr>
          <w:rFonts w:ascii="Arial" w:hAnsi="Arial" w:cs="Arial"/>
          <w:sz w:val="22"/>
          <w:szCs w:val="22"/>
          <w:lang w:val="en-GB"/>
        </w:rPr>
        <w:t xml:space="preserve"> and </w:t>
      </w:r>
      <w:r w:rsidRPr="004B3E0F">
        <w:rPr>
          <w:rFonts w:ascii="Arial" w:hAnsi="Arial" w:cs="Arial"/>
          <w:i/>
          <w:iCs/>
          <w:sz w:val="22"/>
          <w:szCs w:val="22"/>
          <w:lang w:val="en-GB"/>
        </w:rPr>
        <w:t xml:space="preserve">ex situ </w:t>
      </w:r>
      <w:r w:rsidRPr="004B3E0F">
        <w:rPr>
          <w:rFonts w:ascii="Arial" w:hAnsi="Arial" w:cs="Arial"/>
          <w:sz w:val="22"/>
          <w:szCs w:val="22"/>
          <w:lang w:val="en-GB"/>
        </w:rPr>
        <w:t>measurements was a 34 hectare golf course in NW England (Fig. 1). It had been</w:t>
      </w:r>
      <w:r w:rsidRPr="004B3E0F">
        <w:rPr>
          <w:rFonts w:ascii="Arial" w:hAnsi="Arial" w:cs="Arial"/>
          <w:b/>
          <w:bCs/>
          <w:sz w:val="22"/>
          <w:szCs w:val="22"/>
          <w:lang w:val="en-GB"/>
        </w:rPr>
        <w:t xml:space="preserve"> </w:t>
      </w:r>
      <w:r w:rsidRPr="004B3E0F">
        <w:rPr>
          <w:rFonts w:ascii="Arial" w:hAnsi="Arial" w:cs="Arial"/>
          <w:sz w:val="22"/>
          <w:szCs w:val="22"/>
          <w:lang w:val="en-GB"/>
        </w:rPr>
        <w:t xml:space="preserve">built upon a disposal site for calcium sulphate waste that was generated from the Leblanc soda manufacture process, and was thereby contaminated with arsenic. Measurements of the arsenic concentration in the topsoil were made </w:t>
      </w:r>
      <w:r w:rsidRPr="004B3E0F">
        <w:rPr>
          <w:rFonts w:ascii="Arial" w:hAnsi="Arial" w:cs="Arial"/>
          <w:i/>
          <w:iCs/>
          <w:sz w:val="22"/>
          <w:szCs w:val="22"/>
          <w:lang w:val="en-GB"/>
        </w:rPr>
        <w:t>in situ</w:t>
      </w:r>
      <w:r w:rsidRPr="004B3E0F">
        <w:rPr>
          <w:rFonts w:ascii="Arial" w:hAnsi="Arial" w:cs="Arial"/>
          <w:sz w:val="22"/>
          <w:szCs w:val="22"/>
          <w:lang w:val="en-GB"/>
        </w:rPr>
        <w:t xml:space="preserve"> using a PXRF (Niton XLt 700) and compared against </w:t>
      </w:r>
      <w:r w:rsidRPr="004B3E0F">
        <w:rPr>
          <w:rFonts w:ascii="Arial" w:hAnsi="Arial" w:cs="Arial"/>
          <w:i/>
          <w:iCs/>
          <w:sz w:val="22"/>
          <w:szCs w:val="22"/>
          <w:lang w:val="en-GB"/>
        </w:rPr>
        <w:t>ex situ</w:t>
      </w:r>
      <w:r w:rsidRPr="004B3E0F">
        <w:rPr>
          <w:rFonts w:ascii="Arial" w:hAnsi="Arial" w:cs="Arial"/>
          <w:sz w:val="22"/>
          <w:szCs w:val="22"/>
          <w:lang w:val="en-GB"/>
        </w:rPr>
        <w:t xml:space="preserve"> measurements made on 20 matching top soil samples (1000 g from 0-100 mm), dried, ground, digested, and analysed in a laboratory using an MCERTS accredited hydride generation-AAS method. The aim of the investigation was to refine the delineation of the arsenic contaminated area, based on a previous low density survey</w:t>
      </w:r>
      <w:r>
        <w:rPr>
          <w:rFonts w:ascii="Arial" w:hAnsi="Arial" w:cs="Arial"/>
          <w:sz w:val="22"/>
          <w:szCs w:val="22"/>
          <w:lang w:val="en-GB"/>
        </w:rPr>
        <w:t xml:space="preserve"> (Barnes, Pers Comms)</w:t>
      </w:r>
      <w:r w:rsidRPr="004B3E0F">
        <w:rPr>
          <w:rFonts w:ascii="Arial" w:hAnsi="Arial" w:cs="Arial"/>
          <w:sz w:val="22"/>
          <w:szCs w:val="22"/>
          <w:lang w:val="en-GB"/>
        </w:rPr>
        <w:t>, classified against a site specific action level (threshold value) of 59 mg As/kg dry weight (DW).</w:t>
      </w:r>
    </w:p>
    <w:p w:rsidR="00AE6181" w:rsidRPr="004B3E0F" w:rsidRDefault="00AE6181" w:rsidP="004B3E0F">
      <w:pPr>
        <w:spacing w:line="480" w:lineRule="auto"/>
        <w:rPr>
          <w:rFonts w:ascii="Arial" w:hAnsi="Arial"/>
        </w:rPr>
      </w:pPr>
    </w:p>
    <w:p w:rsidR="00AE6181" w:rsidRPr="004B3E0F" w:rsidRDefault="00AE6181" w:rsidP="004B3E0F">
      <w:pPr>
        <w:spacing w:line="480" w:lineRule="auto"/>
        <w:rPr>
          <w:rFonts w:ascii="Arial" w:hAnsi="Arial"/>
          <w:lang w:val="en-US"/>
        </w:rPr>
      </w:pPr>
    </w:p>
    <w:p w:rsidR="00AE6181" w:rsidRPr="004B3E0F" w:rsidRDefault="00AE6181" w:rsidP="004B3E0F">
      <w:pPr>
        <w:spacing w:line="480" w:lineRule="auto"/>
        <w:rPr>
          <w:rFonts w:ascii="Arial" w:hAnsi="Arial"/>
          <w:lang w:val="en-US"/>
        </w:rPr>
      </w:pPr>
      <w:r w:rsidRPr="004B3E0F">
        <w:rPr>
          <w:rFonts w:ascii="Arial" w:hAnsi="Arial"/>
          <w:lang w:val="en-US"/>
        </w:rPr>
        <w:t>Figure 1</w:t>
      </w:r>
    </w:p>
    <w:p w:rsidR="00AE6181" w:rsidRPr="004B3E0F" w:rsidRDefault="00AE6181" w:rsidP="004B3E0F">
      <w:pPr>
        <w:pStyle w:val="Heading2"/>
        <w:spacing w:line="480" w:lineRule="auto"/>
        <w:ind w:left="0" w:firstLine="0"/>
        <w:contextualSpacing/>
        <w:rPr>
          <w:rFonts w:ascii="Arial" w:hAnsi="Arial" w:cs="Arial"/>
          <w:sz w:val="22"/>
          <w:szCs w:val="22"/>
          <w:lang w:val="en-GB"/>
        </w:rPr>
      </w:pPr>
    </w:p>
    <w:p w:rsidR="00AE6181" w:rsidRPr="004B3E0F" w:rsidRDefault="00AE6181" w:rsidP="004B3E0F">
      <w:pPr>
        <w:pStyle w:val="Heading2"/>
        <w:spacing w:line="480" w:lineRule="auto"/>
        <w:ind w:left="0" w:firstLine="0"/>
        <w:contextualSpacing/>
        <w:rPr>
          <w:rFonts w:ascii="Arial" w:hAnsi="Arial" w:cs="Arial"/>
          <w:sz w:val="22"/>
          <w:szCs w:val="22"/>
          <w:lang w:val="en-GB"/>
        </w:rPr>
      </w:pPr>
      <w:r w:rsidRPr="004B3E0F">
        <w:rPr>
          <w:rFonts w:ascii="Arial" w:hAnsi="Arial" w:cs="Arial"/>
          <w:sz w:val="22"/>
          <w:szCs w:val="22"/>
          <w:lang w:val="en-GB"/>
        </w:rPr>
        <w:t xml:space="preserve">The random component of the measurement uncertainty was estimated using the duplicate method for both </w:t>
      </w:r>
      <w:r w:rsidRPr="004B3E0F">
        <w:rPr>
          <w:rFonts w:ascii="Arial" w:hAnsi="Arial" w:cs="Arial"/>
          <w:i/>
          <w:iCs/>
          <w:sz w:val="22"/>
          <w:szCs w:val="22"/>
          <w:lang w:val="en-GB"/>
        </w:rPr>
        <w:t>in situ</w:t>
      </w:r>
      <w:r w:rsidRPr="004B3E0F">
        <w:rPr>
          <w:rFonts w:ascii="Arial" w:hAnsi="Arial" w:cs="Arial"/>
          <w:sz w:val="22"/>
          <w:szCs w:val="22"/>
          <w:lang w:val="en-GB"/>
        </w:rPr>
        <w:t xml:space="preserve"> and </w:t>
      </w:r>
      <w:r w:rsidRPr="004B3E0F">
        <w:rPr>
          <w:rFonts w:ascii="Arial" w:hAnsi="Arial" w:cs="Arial"/>
          <w:i/>
          <w:iCs/>
          <w:sz w:val="22"/>
          <w:szCs w:val="22"/>
          <w:lang w:val="en-GB"/>
        </w:rPr>
        <w:t>ex situ</w:t>
      </w:r>
      <w:r w:rsidRPr="004B3E0F">
        <w:rPr>
          <w:rFonts w:ascii="Arial" w:hAnsi="Arial" w:cs="Arial"/>
          <w:sz w:val="22"/>
          <w:szCs w:val="22"/>
          <w:lang w:val="en-GB"/>
        </w:rPr>
        <w:t xml:space="preserve"> methods</w:t>
      </w:r>
      <w:r>
        <w:rPr>
          <w:rFonts w:ascii="Arial" w:hAnsi="Arial" w:cs="Arial"/>
          <w:sz w:val="22"/>
          <w:szCs w:val="22"/>
          <w:lang w:val="en-GB"/>
        </w:rPr>
        <w:t xml:space="preserve"> (Environment Agency, 2006)</w:t>
      </w:r>
      <w:r w:rsidRPr="004B3E0F">
        <w:rPr>
          <w:rFonts w:ascii="Arial" w:hAnsi="Arial" w:cs="Arial"/>
          <w:sz w:val="22"/>
          <w:szCs w:val="22"/>
          <w:lang w:val="en-GB"/>
        </w:rPr>
        <w:t xml:space="preserve">. The systematic component was estimated using measurements on a certified reference materials (CRM, NIST 2711 and LGC 6144). The ‘bias’ between the measurements made on the samples by the two methods at each site was modelled using a </w:t>
      </w:r>
      <w:r w:rsidRPr="004B3E0F">
        <w:rPr>
          <w:rFonts w:ascii="Arial" w:hAnsi="Arial" w:cs="Arial"/>
          <w:sz w:val="22"/>
          <w:szCs w:val="22"/>
        </w:rPr>
        <w:t>functional relationship estimated by maximum likelihood (</w:t>
      </w:r>
      <w:r w:rsidRPr="004B3E0F">
        <w:rPr>
          <w:rFonts w:ascii="Arial" w:hAnsi="Arial" w:cs="Arial"/>
          <w:sz w:val="22"/>
          <w:szCs w:val="22"/>
          <w:lang w:val="en-GB"/>
        </w:rPr>
        <w:t>FREML)</w:t>
      </w:r>
      <w:r>
        <w:rPr>
          <w:rFonts w:ascii="Arial" w:hAnsi="Arial" w:cs="Arial"/>
          <w:sz w:val="22"/>
          <w:szCs w:val="22"/>
          <w:lang w:val="en-GB"/>
        </w:rPr>
        <w:t xml:space="preserve"> (Ellison, 2003)</w:t>
      </w:r>
      <w:r w:rsidRPr="004B3E0F">
        <w:rPr>
          <w:rFonts w:ascii="Arial" w:hAnsi="Arial" w:cs="Arial"/>
          <w:sz w:val="22"/>
          <w:szCs w:val="22"/>
          <w:lang w:val="en-GB"/>
        </w:rPr>
        <w:t xml:space="preserve">, which allows for uncertainty on both axes (unlike least squares regression). </w:t>
      </w:r>
      <w:commentRangeStart w:id="1"/>
      <w:r w:rsidRPr="004B3E0F">
        <w:rPr>
          <w:rFonts w:ascii="Arial" w:hAnsi="Arial" w:cs="Arial"/>
          <w:sz w:val="22"/>
          <w:szCs w:val="22"/>
          <w:lang w:val="en-GB"/>
        </w:rPr>
        <w:t>Further details of the site, and the application of some other intermediary ‘on site’ methods using the PXRF, after various degrees of preparation of the samples, are reported elsewhere</w:t>
      </w:r>
      <w:commentRangeEnd w:id="1"/>
      <w:r>
        <w:rPr>
          <w:rStyle w:val="CommentReference"/>
          <w:rFonts w:ascii="Calibri" w:hAnsi="Calibri"/>
          <w:color w:val="auto"/>
          <w:kern w:val="0"/>
          <w:lang w:val="en-GB"/>
        </w:rPr>
        <w:commentReference w:id="1"/>
      </w:r>
      <w:r w:rsidRPr="004B3E0F">
        <w:rPr>
          <w:rFonts w:ascii="Arial" w:hAnsi="Arial" w:cs="Arial"/>
          <w:sz w:val="22"/>
          <w:szCs w:val="22"/>
          <w:lang w:val="en-GB"/>
        </w:rPr>
        <w:t xml:space="preserve">. </w:t>
      </w:r>
    </w:p>
    <w:p w:rsidR="00AE6181" w:rsidRPr="004B3E0F" w:rsidRDefault="00AE6181" w:rsidP="004B3E0F">
      <w:pPr>
        <w:pStyle w:val="Heading2"/>
        <w:spacing w:line="480" w:lineRule="auto"/>
        <w:ind w:left="0" w:firstLine="0"/>
        <w:contextualSpacing/>
        <w:rPr>
          <w:rFonts w:ascii="Arial" w:hAnsi="Arial" w:cs="Arial"/>
          <w:sz w:val="22"/>
          <w:szCs w:val="22"/>
          <w:lang w:val="en-GB"/>
        </w:rPr>
      </w:pPr>
    </w:p>
    <w:p w:rsidR="00AE6181" w:rsidRPr="004B3E0F" w:rsidRDefault="00AE6181" w:rsidP="004B3E0F">
      <w:pPr>
        <w:pStyle w:val="Heading2"/>
        <w:spacing w:line="480" w:lineRule="auto"/>
        <w:ind w:left="0" w:firstLine="0"/>
        <w:contextualSpacing/>
        <w:rPr>
          <w:rFonts w:ascii="Arial" w:hAnsi="Arial" w:cs="Arial"/>
          <w:b/>
          <w:bCs/>
          <w:sz w:val="22"/>
          <w:szCs w:val="22"/>
          <w:lang w:val="en-GB"/>
        </w:rPr>
      </w:pPr>
      <w:r w:rsidRPr="004B3E0F">
        <w:rPr>
          <w:rFonts w:ascii="Arial" w:hAnsi="Arial" w:cs="Arial"/>
          <w:b/>
          <w:bCs/>
          <w:sz w:val="22"/>
          <w:szCs w:val="22"/>
          <w:lang w:val="en-GB"/>
        </w:rPr>
        <w:t>Results of Case Study</w:t>
      </w:r>
    </w:p>
    <w:p w:rsidR="00AE6181" w:rsidRPr="004B3E0F" w:rsidRDefault="00AE6181" w:rsidP="004B3E0F">
      <w:pPr>
        <w:pStyle w:val="Heading2"/>
        <w:spacing w:line="480" w:lineRule="auto"/>
        <w:ind w:left="0" w:firstLine="0"/>
        <w:contextualSpacing/>
        <w:rPr>
          <w:rFonts w:ascii="Arial" w:hAnsi="Arial" w:cs="Arial"/>
          <w:sz w:val="22"/>
          <w:szCs w:val="22"/>
          <w:lang w:val="en-GB"/>
        </w:rPr>
      </w:pPr>
    </w:p>
    <w:p w:rsidR="00AE6181" w:rsidRPr="004B3E0F" w:rsidRDefault="00AE6181" w:rsidP="004B3E0F">
      <w:pPr>
        <w:pStyle w:val="Heading2"/>
        <w:spacing w:line="480" w:lineRule="auto"/>
        <w:ind w:left="0" w:firstLine="0"/>
        <w:contextualSpacing/>
        <w:rPr>
          <w:rFonts w:ascii="Arial" w:hAnsi="Arial" w:cs="Arial"/>
          <w:sz w:val="22"/>
          <w:szCs w:val="22"/>
          <w:lang w:val="en-GB"/>
        </w:rPr>
      </w:pPr>
      <w:r w:rsidRPr="004B3E0F">
        <w:rPr>
          <w:rFonts w:ascii="Arial" w:hAnsi="Arial" w:cs="Arial"/>
          <w:sz w:val="22"/>
          <w:szCs w:val="22"/>
          <w:lang w:val="en-GB"/>
        </w:rPr>
        <w:t xml:space="preserve">The random contributions to the expanded relative measurement uncertainty is high for both the </w:t>
      </w:r>
      <w:r w:rsidRPr="004B3E0F">
        <w:rPr>
          <w:rFonts w:ascii="Arial" w:hAnsi="Arial" w:cs="Arial"/>
          <w:i/>
          <w:iCs/>
          <w:sz w:val="22"/>
          <w:szCs w:val="22"/>
          <w:lang w:val="en-GB"/>
        </w:rPr>
        <w:t xml:space="preserve">in situ </w:t>
      </w:r>
      <w:r w:rsidRPr="004B3E0F">
        <w:rPr>
          <w:rFonts w:ascii="Arial" w:hAnsi="Arial" w:cs="Arial"/>
          <w:sz w:val="22"/>
          <w:szCs w:val="22"/>
          <w:lang w:val="en-GB"/>
        </w:rPr>
        <w:t xml:space="preserve">and the </w:t>
      </w:r>
      <w:r w:rsidRPr="004B3E0F">
        <w:rPr>
          <w:rFonts w:ascii="Arial" w:hAnsi="Arial" w:cs="Arial"/>
          <w:i/>
          <w:iCs/>
          <w:sz w:val="22"/>
          <w:szCs w:val="22"/>
          <w:lang w:val="en-GB"/>
        </w:rPr>
        <w:t xml:space="preserve">ex situ </w:t>
      </w:r>
      <w:r w:rsidRPr="004B3E0F">
        <w:rPr>
          <w:rFonts w:ascii="Arial" w:hAnsi="Arial" w:cs="Arial"/>
          <w:sz w:val="22"/>
          <w:szCs w:val="22"/>
          <w:lang w:val="en-GB"/>
        </w:rPr>
        <w:t>measurements (</w:t>
      </w:r>
      <w:r w:rsidRPr="004B3E0F">
        <w:rPr>
          <w:rFonts w:ascii="Arial" w:hAnsi="Arial" w:cs="Arial"/>
          <w:sz w:val="22"/>
          <w:szCs w:val="22"/>
        </w:rPr>
        <w:t>U</w:t>
      </w:r>
      <w:r w:rsidRPr="004B3E0F">
        <w:rPr>
          <w:rFonts w:ascii="Arial" w:hAnsi="Arial" w:cs="Arial"/>
          <w:sz w:val="22"/>
          <w:szCs w:val="22"/>
          <w:vertAlign w:val="subscript"/>
        </w:rPr>
        <w:t>meas</w:t>
      </w:r>
      <w:r w:rsidRPr="004B3E0F">
        <w:rPr>
          <w:rFonts w:ascii="Arial" w:hAnsi="Arial" w:cs="Arial"/>
          <w:sz w:val="22"/>
          <w:szCs w:val="22"/>
          <w:lang w:val="en-GB"/>
        </w:rPr>
        <w:t xml:space="preserve"> &gt; 100 %, Table 1). By expressing the uncertainty in a relative form, the value is expected to stay reasonably constant for concentrations well above (i.e. &gt; 10 times) the analytical detection limit</w:t>
      </w:r>
      <w:r>
        <w:rPr>
          <w:rFonts w:ascii="Arial" w:hAnsi="Arial" w:cs="Arial"/>
          <w:sz w:val="22"/>
          <w:szCs w:val="22"/>
          <w:lang w:val="en-GB"/>
        </w:rPr>
        <w:t xml:space="preserve"> (Ramsey and Ellison, 2010)</w:t>
      </w:r>
      <w:r w:rsidRPr="004B3E0F">
        <w:rPr>
          <w:rFonts w:ascii="Arial" w:hAnsi="Arial" w:cs="Arial"/>
          <w:sz w:val="22"/>
          <w:szCs w:val="22"/>
          <w:lang w:val="en-GB"/>
        </w:rPr>
        <w:t xml:space="preserve">. Analytical uncertainty for the </w:t>
      </w:r>
      <w:r w:rsidRPr="004B3E0F">
        <w:rPr>
          <w:rFonts w:ascii="Arial" w:hAnsi="Arial" w:cs="Arial"/>
          <w:i/>
          <w:iCs/>
          <w:sz w:val="22"/>
          <w:szCs w:val="22"/>
          <w:lang w:val="en-GB"/>
        </w:rPr>
        <w:t xml:space="preserve">ex situ </w:t>
      </w:r>
      <w:r w:rsidRPr="004B3E0F">
        <w:rPr>
          <w:rFonts w:ascii="Arial" w:hAnsi="Arial" w:cs="Arial"/>
          <w:sz w:val="22"/>
          <w:szCs w:val="22"/>
          <w:lang w:val="en-GB"/>
        </w:rPr>
        <w:t>measurements (</w:t>
      </w:r>
      <w:r w:rsidRPr="004B3E0F">
        <w:rPr>
          <w:rFonts w:ascii="Arial" w:hAnsi="Arial" w:cs="Arial"/>
          <w:sz w:val="22"/>
          <w:szCs w:val="22"/>
        </w:rPr>
        <w:t>U</w:t>
      </w:r>
      <w:r w:rsidRPr="004B3E0F">
        <w:rPr>
          <w:rFonts w:ascii="Arial" w:hAnsi="Arial" w:cs="Arial"/>
          <w:sz w:val="22"/>
          <w:szCs w:val="22"/>
          <w:vertAlign w:val="subscript"/>
        </w:rPr>
        <w:t>anal</w:t>
      </w:r>
      <w:r w:rsidRPr="004B3E0F">
        <w:rPr>
          <w:rFonts w:ascii="Arial" w:hAnsi="Arial" w:cs="Arial"/>
          <w:sz w:val="22"/>
          <w:szCs w:val="22"/>
        </w:rPr>
        <w:t xml:space="preserve"> =</w:t>
      </w:r>
      <w:r w:rsidRPr="004B3E0F">
        <w:rPr>
          <w:rFonts w:ascii="Arial" w:hAnsi="Arial" w:cs="Arial"/>
          <w:b/>
          <w:bCs/>
          <w:sz w:val="22"/>
          <w:szCs w:val="22"/>
        </w:rPr>
        <w:t xml:space="preserve"> </w:t>
      </w:r>
      <w:r w:rsidRPr="004B3E0F">
        <w:rPr>
          <w:rFonts w:ascii="Arial" w:hAnsi="Arial" w:cs="Arial"/>
          <w:sz w:val="22"/>
          <w:szCs w:val="22"/>
          <w:lang w:val="en-GB"/>
        </w:rPr>
        <w:t xml:space="preserve">2.9 %) is a small proportion (~7 %) of that for measurements made </w:t>
      </w:r>
      <w:r w:rsidRPr="004B3E0F">
        <w:rPr>
          <w:rFonts w:ascii="Arial" w:hAnsi="Arial" w:cs="Arial"/>
          <w:i/>
          <w:iCs/>
          <w:sz w:val="22"/>
          <w:szCs w:val="22"/>
          <w:lang w:val="en-GB"/>
        </w:rPr>
        <w:t>in situ</w:t>
      </w:r>
      <w:r w:rsidRPr="004B3E0F">
        <w:rPr>
          <w:rFonts w:ascii="Arial" w:hAnsi="Arial" w:cs="Arial"/>
          <w:sz w:val="22"/>
          <w:szCs w:val="22"/>
          <w:lang w:val="en-GB"/>
        </w:rPr>
        <w:t xml:space="preserve"> (</w:t>
      </w:r>
      <w:r w:rsidRPr="004B3E0F">
        <w:rPr>
          <w:rFonts w:ascii="Arial" w:hAnsi="Arial" w:cs="Arial"/>
          <w:sz w:val="22"/>
          <w:szCs w:val="22"/>
        </w:rPr>
        <w:t>U</w:t>
      </w:r>
      <w:r w:rsidRPr="004B3E0F">
        <w:rPr>
          <w:rFonts w:ascii="Arial" w:hAnsi="Arial" w:cs="Arial"/>
          <w:sz w:val="22"/>
          <w:szCs w:val="22"/>
          <w:vertAlign w:val="subscript"/>
        </w:rPr>
        <w:t>anal</w:t>
      </w:r>
      <w:r w:rsidRPr="004B3E0F">
        <w:rPr>
          <w:rFonts w:ascii="Arial" w:hAnsi="Arial" w:cs="Arial"/>
          <w:sz w:val="22"/>
          <w:szCs w:val="22"/>
        </w:rPr>
        <w:t xml:space="preserve"> =</w:t>
      </w:r>
      <w:r w:rsidRPr="004B3E0F">
        <w:rPr>
          <w:rFonts w:ascii="Arial" w:hAnsi="Arial" w:cs="Arial"/>
          <w:b/>
          <w:bCs/>
          <w:sz w:val="22"/>
          <w:szCs w:val="22"/>
        </w:rPr>
        <w:t xml:space="preserve"> </w:t>
      </w:r>
      <w:r w:rsidRPr="004B3E0F">
        <w:rPr>
          <w:rFonts w:ascii="Arial" w:hAnsi="Arial" w:cs="Arial"/>
          <w:sz w:val="22"/>
          <w:szCs w:val="22"/>
          <w:lang w:val="en-GB"/>
        </w:rPr>
        <w:t>40 %). This suggests that the proximity of the PXRF measurements to the detection limit (20 mg As/kg) is increasing the contribution of the analysis to the uncertainty at this site. However both uncertainty values are dominated by the sampling uncertainty, which contributes more than 93 % of the measurement variance in both cases. This is likely to arise from the small-scale heterogeneity of the spatial distribution of the arsenic contamination in the soil.</w:t>
      </w:r>
    </w:p>
    <w:p w:rsidR="00AE6181" w:rsidRPr="004B3E0F" w:rsidRDefault="00AE6181" w:rsidP="004B3E0F">
      <w:pPr>
        <w:pStyle w:val="Heading2"/>
        <w:spacing w:line="480" w:lineRule="auto"/>
        <w:ind w:left="0" w:firstLine="0"/>
        <w:contextualSpacing/>
        <w:rPr>
          <w:rFonts w:ascii="Arial" w:hAnsi="Arial" w:cs="Arial"/>
          <w:b/>
          <w:bCs/>
          <w:sz w:val="20"/>
          <w:szCs w:val="20"/>
          <w:lang w:val="en-GB"/>
        </w:rPr>
      </w:pPr>
    </w:p>
    <w:p w:rsidR="00AE6181" w:rsidRPr="004B3E0F" w:rsidRDefault="00AE6181" w:rsidP="004B3E0F">
      <w:pPr>
        <w:spacing w:line="480" w:lineRule="auto"/>
        <w:rPr>
          <w:rFonts w:ascii="Arial" w:hAnsi="Arial"/>
        </w:rPr>
      </w:pPr>
      <w:r w:rsidRPr="004B3E0F">
        <w:rPr>
          <w:rFonts w:ascii="Arial" w:hAnsi="Arial"/>
        </w:rPr>
        <w:t>Table 1</w:t>
      </w:r>
    </w:p>
    <w:p w:rsidR="00AE6181" w:rsidRPr="004B3E0F" w:rsidRDefault="00AE6181" w:rsidP="004B3E0F">
      <w:pPr>
        <w:pStyle w:val="Heading2"/>
        <w:spacing w:line="480" w:lineRule="auto"/>
        <w:ind w:left="0" w:firstLine="0"/>
        <w:contextualSpacing/>
        <w:rPr>
          <w:rFonts w:ascii="Arial" w:hAnsi="Arial" w:cs="Arial"/>
          <w:sz w:val="22"/>
          <w:szCs w:val="22"/>
        </w:rPr>
      </w:pPr>
      <w:r w:rsidRPr="004B3E0F">
        <w:rPr>
          <w:rFonts w:ascii="Arial" w:hAnsi="Arial" w:cs="Arial"/>
          <w:sz w:val="22"/>
          <w:szCs w:val="22"/>
          <w:lang w:val="en-GB"/>
        </w:rPr>
        <w:t xml:space="preserve">The systematic component of the uncertainty arises partially from the analytical bias of the methods. </w:t>
      </w:r>
      <w:r w:rsidRPr="004B3E0F">
        <w:rPr>
          <w:rFonts w:ascii="Arial" w:hAnsi="Arial" w:cs="Arial"/>
          <w:sz w:val="22"/>
          <w:szCs w:val="22"/>
        </w:rPr>
        <w:t>The estimate of analytical bias for PXRF using the CRMs was -25%, which is</w:t>
      </w:r>
      <w:r w:rsidRPr="004B3E0F">
        <w:rPr>
          <w:rFonts w:ascii="Arial" w:hAnsi="Arial" w:cs="Arial"/>
          <w:i/>
          <w:iCs/>
          <w:sz w:val="22"/>
          <w:szCs w:val="22"/>
        </w:rPr>
        <w:t xml:space="preserve"> </w:t>
      </w:r>
      <w:r w:rsidRPr="004B3E0F">
        <w:rPr>
          <w:rFonts w:ascii="Arial" w:hAnsi="Arial" w:cs="Arial"/>
          <w:sz w:val="22"/>
          <w:szCs w:val="22"/>
        </w:rPr>
        <w:t xml:space="preserve">unusually large for this technique. The CRM was analysed as a dry, fine homogeneous powder which is quite unlike the field soils analyses that were analysed </w:t>
      </w:r>
      <w:r w:rsidRPr="004B3E0F">
        <w:rPr>
          <w:rFonts w:ascii="Arial" w:hAnsi="Arial" w:cs="Arial"/>
          <w:i/>
          <w:iCs/>
          <w:sz w:val="22"/>
          <w:szCs w:val="22"/>
        </w:rPr>
        <w:t>in situ</w:t>
      </w:r>
      <w:r w:rsidRPr="004B3E0F">
        <w:rPr>
          <w:rFonts w:ascii="Arial" w:hAnsi="Arial" w:cs="Arial"/>
          <w:sz w:val="22"/>
          <w:szCs w:val="22"/>
        </w:rPr>
        <w:t>. When the ‘bias’ between the PXRF and Lab measurement techniques was estimated using the concentration estimates for all of the sample materials rather than CRMs (using the functional relationship shown in Fig. 2), the bias was estimated as -43 ± 14 %. The scatter in this relationship, and the large error bars, show that single measurements can deviate substantially from the general trend, probably due to small-scale heterogeneity in the spatial distribution of the arsenic.</w:t>
      </w:r>
    </w:p>
    <w:p w:rsidR="00AE6181" w:rsidRPr="004B3E0F" w:rsidRDefault="00AE6181" w:rsidP="004B3E0F">
      <w:pPr>
        <w:spacing w:line="480" w:lineRule="auto"/>
        <w:rPr>
          <w:rFonts w:ascii="Arial" w:hAnsi="Arial"/>
        </w:rPr>
      </w:pPr>
    </w:p>
    <w:p w:rsidR="00AE6181" w:rsidRPr="004B3E0F" w:rsidRDefault="00AE6181" w:rsidP="004B3E0F">
      <w:pPr>
        <w:spacing w:line="480" w:lineRule="auto"/>
        <w:rPr>
          <w:rFonts w:ascii="Arial" w:hAnsi="Arial"/>
          <w:lang w:val="en-US"/>
        </w:rPr>
      </w:pPr>
      <w:r w:rsidRPr="004B3E0F">
        <w:rPr>
          <w:rFonts w:ascii="Arial" w:hAnsi="Arial"/>
          <w:lang w:val="en-US"/>
        </w:rPr>
        <w:t>Figure 2</w:t>
      </w:r>
    </w:p>
    <w:p w:rsidR="00AE6181" w:rsidRPr="004B3E0F" w:rsidRDefault="00AE6181" w:rsidP="004B3E0F">
      <w:pPr>
        <w:autoSpaceDE w:val="0"/>
        <w:autoSpaceDN w:val="0"/>
        <w:adjustRightInd w:val="0"/>
        <w:spacing w:after="0" w:line="480" w:lineRule="auto"/>
        <w:rPr>
          <w:rFonts w:ascii="Arial" w:hAnsi="Arial"/>
        </w:rPr>
      </w:pPr>
      <w:r w:rsidRPr="004B3E0F">
        <w:rPr>
          <w:rFonts w:ascii="Arial" w:hAnsi="Arial"/>
        </w:rPr>
        <w:t xml:space="preserve">The concentration estimates made using the PXRF are on the course-grained </w:t>
      </w:r>
      <w:r w:rsidRPr="004B3E0F">
        <w:rPr>
          <w:rFonts w:ascii="Arial" w:hAnsi="Arial"/>
          <w:i/>
          <w:iCs/>
        </w:rPr>
        <w:t>in situ</w:t>
      </w:r>
      <w:r w:rsidRPr="004B3E0F">
        <w:rPr>
          <w:rFonts w:ascii="Arial" w:hAnsi="Arial"/>
        </w:rPr>
        <w:t xml:space="preserve"> soils, that contained stones, biota, air and water, and are based upon a soil depth penetration estimated to be ~2 mm for As. This compares with the </w:t>
      </w:r>
      <w:r w:rsidRPr="004B3E0F">
        <w:rPr>
          <w:rFonts w:ascii="Arial" w:hAnsi="Arial"/>
          <w:i/>
          <w:iCs/>
        </w:rPr>
        <w:t>ex situ</w:t>
      </w:r>
      <w:r w:rsidRPr="004B3E0F">
        <w:rPr>
          <w:rFonts w:ascii="Arial" w:hAnsi="Arial"/>
        </w:rPr>
        <w:t xml:space="preserve"> measurements that were made on dried, fine grained homogenised soil powders from which the stones (diameter &gt;2 mm), coarse biota, air and water had all been removed, and are based upon a soil depth of ~100 mm. This raises the question of whether this value can really be called ‘bias’ in terms of the formal definition.</w:t>
      </w:r>
    </w:p>
    <w:p w:rsidR="00AE6181" w:rsidRPr="004B3E0F" w:rsidRDefault="00AE6181" w:rsidP="004B3E0F">
      <w:pPr>
        <w:autoSpaceDE w:val="0"/>
        <w:autoSpaceDN w:val="0"/>
        <w:adjustRightInd w:val="0"/>
        <w:spacing w:after="0" w:line="480" w:lineRule="auto"/>
        <w:rPr>
          <w:rFonts w:ascii="Arial" w:hAnsi="Arial"/>
        </w:rPr>
      </w:pPr>
    </w:p>
    <w:p w:rsidR="00AE6181" w:rsidRPr="004B3E0F" w:rsidRDefault="00AE6181" w:rsidP="004B3E0F">
      <w:pPr>
        <w:autoSpaceDE w:val="0"/>
        <w:autoSpaceDN w:val="0"/>
        <w:adjustRightInd w:val="0"/>
        <w:spacing w:after="0" w:line="480" w:lineRule="auto"/>
        <w:rPr>
          <w:rFonts w:ascii="Arial" w:hAnsi="Arial"/>
          <w:b/>
          <w:bCs/>
        </w:rPr>
      </w:pPr>
      <w:r w:rsidRPr="004B3E0F">
        <w:rPr>
          <w:rFonts w:ascii="Arial" w:hAnsi="Arial"/>
        </w:rPr>
        <w:t xml:space="preserve">A recent definition of </w:t>
      </w:r>
      <w:r w:rsidRPr="004B3E0F">
        <w:rPr>
          <w:rFonts w:ascii="Arial" w:hAnsi="Arial"/>
          <w:i/>
          <w:iCs/>
        </w:rPr>
        <w:t>bias</w:t>
      </w:r>
      <w:r w:rsidRPr="004B3E0F">
        <w:rPr>
          <w:rFonts w:ascii="Arial" w:hAnsi="Arial"/>
        </w:rPr>
        <w:t xml:space="preserve"> is an ‘estimate of a systematic measurement error’</w:t>
      </w:r>
      <w:r>
        <w:rPr>
          <w:rFonts w:ascii="Arial" w:hAnsi="Arial"/>
        </w:rPr>
        <w:t xml:space="preserve"> (Ramsey and Ellison, 2007)</w:t>
      </w:r>
      <w:r w:rsidRPr="004B3E0F">
        <w:rPr>
          <w:rFonts w:ascii="Arial" w:hAnsi="Arial"/>
        </w:rPr>
        <w:t>. To clarify this</w:t>
      </w:r>
      <w:r w:rsidRPr="004B3E0F">
        <w:rPr>
          <w:rFonts w:ascii="Arial" w:hAnsi="Arial"/>
          <w:i/>
          <w:iCs/>
        </w:rPr>
        <w:t xml:space="preserve"> measurement error</w:t>
      </w:r>
      <w:r w:rsidRPr="004B3E0F">
        <w:rPr>
          <w:rFonts w:ascii="Arial" w:hAnsi="Arial"/>
        </w:rPr>
        <w:t xml:space="preserve"> is defined as ‘measured quantity value minus a reference quantity value‘</w:t>
      </w:r>
      <w:r>
        <w:rPr>
          <w:rFonts w:ascii="Arial" w:hAnsi="Arial"/>
        </w:rPr>
        <w:t xml:space="preserve"> (Ramsey and Ellison, 2007)</w:t>
      </w:r>
      <w:r w:rsidRPr="004B3E0F">
        <w:rPr>
          <w:rFonts w:ascii="Arial" w:hAnsi="Arial"/>
        </w:rPr>
        <w:t xml:space="preserve">, and </w:t>
      </w:r>
      <w:r w:rsidRPr="004B3E0F">
        <w:rPr>
          <w:rFonts w:ascii="Arial" w:hAnsi="Arial"/>
          <w:i/>
          <w:iCs/>
        </w:rPr>
        <w:t>systematic measurement error</w:t>
      </w:r>
      <w:r w:rsidRPr="004B3E0F">
        <w:rPr>
          <w:rFonts w:ascii="Arial" w:hAnsi="Arial"/>
        </w:rPr>
        <w:t xml:space="preserve"> is defined as the ‘component of measurement error that in replicate measurements remains constant or varies in a predictable manner’</w:t>
      </w:r>
      <w:r>
        <w:rPr>
          <w:rFonts w:ascii="Arial" w:hAnsi="Arial"/>
        </w:rPr>
        <w:t xml:space="preserve"> (Ramsey and Ellison, 2007).</w:t>
      </w:r>
      <w:r w:rsidRPr="004B3E0F">
        <w:rPr>
          <w:rFonts w:ascii="Arial" w:hAnsi="Arial"/>
        </w:rPr>
        <w:t xml:space="preserve"> Using these definitions, and knowing that the reference quantity value is equal to the true quality value in this case (note 1 in section 2.17</w:t>
      </w:r>
      <w:r>
        <w:rPr>
          <w:rFonts w:ascii="Arial" w:hAnsi="Arial"/>
        </w:rPr>
        <w:t xml:space="preserve"> (Ramsey and Ellison, 2007)</w:t>
      </w:r>
      <w:r w:rsidRPr="004B3E0F">
        <w:rPr>
          <w:rFonts w:ascii="Arial" w:hAnsi="Arial"/>
        </w:rPr>
        <w:t xml:space="preserve">), then if the measurand (true value) is the arsenic concentration (mass ratio) in the </w:t>
      </w:r>
      <w:r w:rsidRPr="004B3E0F">
        <w:rPr>
          <w:rFonts w:ascii="Arial" w:hAnsi="Arial"/>
          <w:u w:val="single"/>
        </w:rPr>
        <w:t>fresh</w:t>
      </w:r>
      <w:r w:rsidRPr="004B3E0F">
        <w:rPr>
          <w:rFonts w:ascii="Arial" w:hAnsi="Arial"/>
        </w:rPr>
        <w:t xml:space="preserve"> </w:t>
      </w:r>
      <w:r w:rsidRPr="004B3E0F">
        <w:rPr>
          <w:rFonts w:ascii="Arial" w:hAnsi="Arial"/>
          <w:i/>
          <w:iCs/>
        </w:rPr>
        <w:t>in situ</w:t>
      </w:r>
      <w:r w:rsidRPr="004B3E0F">
        <w:rPr>
          <w:rFonts w:ascii="Arial" w:hAnsi="Arial"/>
        </w:rPr>
        <w:t xml:space="preserve"> soil, then it would appear that the difference between the </w:t>
      </w:r>
      <w:r w:rsidRPr="004B3E0F">
        <w:rPr>
          <w:rFonts w:ascii="Arial" w:hAnsi="Arial"/>
          <w:i/>
          <w:iCs/>
        </w:rPr>
        <w:t>in situ</w:t>
      </w:r>
      <w:r w:rsidRPr="004B3E0F">
        <w:rPr>
          <w:rFonts w:ascii="Arial" w:hAnsi="Arial"/>
        </w:rPr>
        <w:t xml:space="preserve"> and </w:t>
      </w:r>
      <w:r w:rsidRPr="004B3E0F">
        <w:rPr>
          <w:rFonts w:ascii="Arial" w:hAnsi="Arial"/>
          <w:i/>
          <w:iCs/>
        </w:rPr>
        <w:t>ex situ</w:t>
      </w:r>
      <w:r w:rsidRPr="004B3E0F">
        <w:rPr>
          <w:rFonts w:ascii="Arial" w:hAnsi="Arial"/>
        </w:rPr>
        <w:t xml:space="preserve"> measurement results is equal to ‘bias’ in the strict sense. </w:t>
      </w:r>
      <w:commentRangeStart w:id="2"/>
      <w:r w:rsidRPr="004B3E0F">
        <w:rPr>
          <w:rFonts w:ascii="Arial" w:hAnsi="Arial"/>
        </w:rPr>
        <w:t xml:space="preserve">However, when this difference is considered as bias, then the </w:t>
      </w:r>
      <w:r w:rsidRPr="004B3E0F">
        <w:rPr>
          <w:rFonts w:ascii="Arial" w:hAnsi="Arial"/>
          <w:i/>
          <w:iCs/>
        </w:rPr>
        <w:t>in situ</w:t>
      </w:r>
      <w:r w:rsidRPr="004B3E0F">
        <w:rPr>
          <w:rFonts w:ascii="Arial" w:hAnsi="Arial"/>
        </w:rPr>
        <w:t xml:space="preserve"> measurement could arguably be taken as a better proxy for the true value than the </w:t>
      </w:r>
      <w:r w:rsidRPr="004B3E0F">
        <w:rPr>
          <w:rFonts w:ascii="Arial" w:hAnsi="Arial"/>
          <w:i/>
          <w:iCs/>
        </w:rPr>
        <w:t>ex situ</w:t>
      </w:r>
      <w:r w:rsidRPr="004B3E0F">
        <w:rPr>
          <w:rFonts w:ascii="Arial" w:hAnsi="Arial"/>
        </w:rPr>
        <w:t xml:space="preserve"> measurement that is traditionally recommended</w:t>
      </w:r>
      <w:r w:rsidRPr="004B3E0F">
        <w:rPr>
          <w:rFonts w:ascii="Arial" w:hAnsi="Arial"/>
          <w:vertAlign w:val="superscript"/>
        </w:rPr>
        <w:t>15</w:t>
      </w:r>
      <w:commentRangeEnd w:id="2"/>
      <w:r>
        <w:rPr>
          <w:rStyle w:val="CommentReference"/>
        </w:rPr>
        <w:commentReference w:id="2"/>
      </w:r>
      <w:r w:rsidRPr="004B3E0F">
        <w:rPr>
          <w:rFonts w:ascii="Arial" w:hAnsi="Arial"/>
        </w:rPr>
        <w:t>.</w:t>
      </w:r>
    </w:p>
    <w:p w:rsidR="00AE6181" w:rsidRPr="004B3E0F" w:rsidRDefault="00AE6181" w:rsidP="004B3E0F">
      <w:pPr>
        <w:autoSpaceDE w:val="0"/>
        <w:autoSpaceDN w:val="0"/>
        <w:adjustRightInd w:val="0"/>
        <w:spacing w:after="0" w:line="480" w:lineRule="auto"/>
        <w:rPr>
          <w:rFonts w:ascii="Arial" w:hAnsi="Arial"/>
        </w:rPr>
      </w:pPr>
      <w:r w:rsidRPr="004B3E0F">
        <w:rPr>
          <w:rFonts w:ascii="Arial" w:hAnsi="Arial"/>
        </w:rPr>
        <w:t xml:space="preserve">In this general case, the correction of the </w:t>
      </w:r>
      <w:r w:rsidRPr="004B3E0F">
        <w:rPr>
          <w:rFonts w:ascii="Arial" w:hAnsi="Arial"/>
          <w:i/>
          <w:iCs/>
        </w:rPr>
        <w:t>in situ</w:t>
      </w:r>
      <w:r w:rsidRPr="004B3E0F">
        <w:rPr>
          <w:rFonts w:ascii="Arial" w:hAnsi="Arial"/>
        </w:rPr>
        <w:t xml:space="preserve"> to agree with the </w:t>
      </w:r>
      <w:r w:rsidRPr="004B3E0F">
        <w:rPr>
          <w:rFonts w:ascii="Arial" w:hAnsi="Arial"/>
          <w:i/>
          <w:iCs/>
        </w:rPr>
        <w:t>ex situ</w:t>
      </w:r>
      <w:r w:rsidRPr="004B3E0F">
        <w:rPr>
          <w:rFonts w:ascii="Arial" w:hAnsi="Arial"/>
        </w:rPr>
        <w:t xml:space="preserve"> measurements is questionable, and will reduce the accuracy of the </w:t>
      </w:r>
      <w:r w:rsidRPr="004B3E0F">
        <w:rPr>
          <w:rFonts w:ascii="Arial" w:hAnsi="Arial"/>
          <w:i/>
          <w:iCs/>
        </w:rPr>
        <w:t>in situ</w:t>
      </w:r>
      <w:r w:rsidRPr="004B3E0F">
        <w:rPr>
          <w:rFonts w:ascii="Arial" w:hAnsi="Arial"/>
        </w:rPr>
        <w:t xml:space="preserve"> measurement values. However in the particular example, the true value is specified in the site specific action level using the </w:t>
      </w:r>
      <w:r w:rsidRPr="004B3E0F">
        <w:rPr>
          <w:rFonts w:ascii="Arial" w:hAnsi="Arial"/>
          <w:u w:val="single"/>
        </w:rPr>
        <w:t>dry</w:t>
      </w:r>
      <w:r w:rsidRPr="004B3E0F">
        <w:rPr>
          <w:rFonts w:ascii="Arial" w:hAnsi="Arial"/>
        </w:rPr>
        <w:t xml:space="preserve"> rather than the fresh weight. The correction is therefore justified in terms of the moisture content of the soil, but not when considering the other parts of the field soils that have been excluded for lab analysis, such as particles with a diameter greater than 2mm.</w:t>
      </w:r>
    </w:p>
    <w:p w:rsidR="00AE6181" w:rsidRPr="004B3E0F" w:rsidRDefault="00AE6181" w:rsidP="004B3E0F">
      <w:pPr>
        <w:autoSpaceDE w:val="0"/>
        <w:autoSpaceDN w:val="0"/>
        <w:adjustRightInd w:val="0"/>
        <w:spacing w:after="0" w:line="480" w:lineRule="auto"/>
        <w:rPr>
          <w:rFonts w:ascii="Arial" w:hAnsi="Arial"/>
        </w:rPr>
      </w:pPr>
      <w:r w:rsidRPr="004B3E0F">
        <w:rPr>
          <w:rFonts w:ascii="Arial" w:hAnsi="Arial"/>
        </w:rPr>
        <w:t xml:space="preserve"> </w:t>
      </w:r>
    </w:p>
    <w:p w:rsidR="00AE6181" w:rsidRPr="004B3E0F" w:rsidRDefault="00AE6181" w:rsidP="004B3E0F">
      <w:pPr>
        <w:spacing w:line="480" w:lineRule="auto"/>
        <w:rPr>
          <w:rFonts w:ascii="Arial" w:hAnsi="Arial"/>
        </w:rPr>
      </w:pPr>
      <w:r w:rsidRPr="004B3E0F">
        <w:rPr>
          <w:rFonts w:ascii="Arial" w:hAnsi="Arial"/>
          <w:b/>
          <w:bCs/>
        </w:rPr>
        <w:t xml:space="preserve">How much U is acceptable? Are either set of measurement Fit-For-Purpose? </w:t>
      </w:r>
    </w:p>
    <w:p w:rsidR="00AE6181" w:rsidRPr="004B3E0F" w:rsidRDefault="00AE6181" w:rsidP="004B3E0F">
      <w:pPr>
        <w:pStyle w:val="Heading1"/>
        <w:spacing w:line="480" w:lineRule="auto"/>
        <w:ind w:left="0" w:firstLine="0"/>
        <w:contextualSpacing/>
        <w:rPr>
          <w:rFonts w:ascii="Arial" w:hAnsi="Arial" w:cs="Arial"/>
          <w:sz w:val="22"/>
          <w:szCs w:val="22"/>
          <w:lang w:val="en-GB"/>
        </w:rPr>
      </w:pPr>
      <w:r w:rsidRPr="004B3E0F">
        <w:rPr>
          <w:rFonts w:ascii="Arial" w:hAnsi="Arial" w:cs="Arial"/>
          <w:sz w:val="22"/>
          <w:szCs w:val="22"/>
          <w:lang w:val="en-GB"/>
        </w:rPr>
        <w:t xml:space="preserve">The optimal level of uncertainty was estimated for both the </w:t>
      </w:r>
      <w:r w:rsidRPr="004B3E0F">
        <w:rPr>
          <w:rFonts w:ascii="Arial" w:hAnsi="Arial" w:cs="Arial"/>
          <w:i/>
          <w:iCs/>
          <w:sz w:val="22"/>
          <w:szCs w:val="22"/>
          <w:lang w:val="en-GB"/>
        </w:rPr>
        <w:t>in situ</w:t>
      </w:r>
      <w:r w:rsidRPr="004B3E0F">
        <w:rPr>
          <w:rFonts w:ascii="Arial" w:hAnsi="Arial" w:cs="Arial"/>
          <w:sz w:val="22"/>
          <w:szCs w:val="22"/>
          <w:lang w:val="en-GB"/>
        </w:rPr>
        <w:t xml:space="preserve"> and the </w:t>
      </w:r>
      <w:r w:rsidRPr="004B3E0F">
        <w:rPr>
          <w:rFonts w:ascii="Arial" w:hAnsi="Arial" w:cs="Arial"/>
          <w:i/>
          <w:iCs/>
          <w:sz w:val="22"/>
          <w:szCs w:val="22"/>
          <w:lang w:val="en-GB"/>
        </w:rPr>
        <w:t>ex situ</w:t>
      </w:r>
      <w:r w:rsidRPr="004B3E0F">
        <w:rPr>
          <w:rFonts w:ascii="Arial" w:hAnsi="Arial" w:cs="Arial"/>
          <w:sz w:val="22"/>
          <w:szCs w:val="22"/>
          <w:lang w:val="en-GB"/>
        </w:rPr>
        <w:t xml:space="preserve"> measurements using the OCLI method</w:t>
      </w:r>
      <w:r>
        <w:rPr>
          <w:rFonts w:ascii="Arial" w:hAnsi="Arial" w:cs="Arial"/>
          <w:sz w:val="22"/>
          <w:szCs w:val="22"/>
          <w:lang w:val="en-GB"/>
        </w:rPr>
        <w:t xml:space="preserve"> (Ramsey et al, 2002)</w:t>
      </w:r>
      <w:r w:rsidRPr="004B3E0F">
        <w:rPr>
          <w:rFonts w:ascii="Arial" w:hAnsi="Arial" w:cs="Arial"/>
          <w:sz w:val="22"/>
          <w:szCs w:val="22"/>
          <w:lang w:val="en-GB"/>
        </w:rPr>
        <w:t>, using the input data give in Table 2. This method calculates the overall cost of a site investigation (expressed as an expectation of loss, E(L)), at an average concentration at those locations within the site that are at risk of misclassification. The cost is based upon not just the cost of taking the measurements (sampling and chemical analysis), but also on the costs arising from the consequences of misclassifying the land due to the measurement uncertainty. This misclassification can be of two types. In the false positive misclassification the land is erroneously classified as contaminated when it is not, and may therefore be needlessly remediated. For the false negative case, the land is erroneously classified as uncontaminated and contamination left in place, leading to costs such as those from subsequent delays in site development, human health effects, or subsequent litigation.</w:t>
      </w:r>
    </w:p>
    <w:p w:rsidR="00AE6181" w:rsidRPr="004B3E0F" w:rsidRDefault="00AE6181" w:rsidP="004B3E0F">
      <w:pPr>
        <w:spacing w:line="480" w:lineRule="auto"/>
        <w:rPr>
          <w:rFonts w:ascii="Arial" w:hAnsi="Arial"/>
        </w:rPr>
      </w:pPr>
    </w:p>
    <w:p w:rsidR="00AE6181" w:rsidRPr="004B3E0F" w:rsidRDefault="00AE6181" w:rsidP="004B3E0F">
      <w:pPr>
        <w:spacing w:line="480" w:lineRule="auto"/>
        <w:rPr>
          <w:rFonts w:ascii="Arial" w:hAnsi="Arial"/>
        </w:rPr>
      </w:pPr>
      <w:r w:rsidRPr="004B3E0F">
        <w:rPr>
          <w:rFonts w:ascii="Arial" w:hAnsi="Arial"/>
        </w:rPr>
        <w:t>Table2</w:t>
      </w:r>
    </w:p>
    <w:p w:rsidR="00AE6181" w:rsidRPr="004B3E0F" w:rsidRDefault="00AE6181" w:rsidP="004B3E0F">
      <w:pPr>
        <w:pStyle w:val="Heading1"/>
        <w:spacing w:line="480" w:lineRule="auto"/>
        <w:ind w:left="0" w:firstLine="0"/>
        <w:contextualSpacing/>
        <w:rPr>
          <w:rFonts w:ascii="Arial" w:hAnsi="Arial" w:cs="Arial"/>
          <w:sz w:val="22"/>
          <w:szCs w:val="22"/>
        </w:rPr>
      </w:pPr>
      <w:r w:rsidRPr="004B3E0F">
        <w:rPr>
          <w:rFonts w:ascii="Arial" w:hAnsi="Arial" w:cs="Arial"/>
          <w:b/>
          <w:bCs/>
          <w:sz w:val="22"/>
          <w:szCs w:val="22"/>
          <w:lang w:val="en-GB"/>
        </w:rPr>
        <w:t>Results of optimisation of uncertainty for PXRF versus Lab As</w:t>
      </w:r>
      <w:r w:rsidRPr="004B3E0F">
        <w:rPr>
          <w:rFonts w:ascii="Arial" w:hAnsi="Arial" w:cs="Arial"/>
          <w:b/>
          <w:bCs/>
          <w:sz w:val="22"/>
          <w:szCs w:val="22"/>
          <w:lang w:val="en-GB"/>
        </w:rPr>
        <w:br/>
      </w:r>
      <w:r w:rsidRPr="004B3E0F">
        <w:rPr>
          <w:rFonts w:ascii="Arial" w:hAnsi="Arial" w:cs="Arial"/>
          <w:sz w:val="22"/>
          <w:szCs w:val="22"/>
          <w:lang w:val="en-GB"/>
        </w:rPr>
        <w:t xml:space="preserve">For the false negative situation (Fig. 3b &amp; 3d), neither the </w:t>
      </w:r>
      <w:r w:rsidRPr="004B3E0F">
        <w:rPr>
          <w:rFonts w:ascii="Arial" w:hAnsi="Arial" w:cs="Arial"/>
          <w:i/>
          <w:iCs/>
          <w:sz w:val="22"/>
          <w:szCs w:val="22"/>
          <w:lang w:val="en-GB"/>
        </w:rPr>
        <w:t>ex situ</w:t>
      </w:r>
      <w:r w:rsidRPr="004B3E0F">
        <w:rPr>
          <w:rFonts w:ascii="Arial" w:hAnsi="Arial" w:cs="Arial"/>
          <w:sz w:val="22"/>
          <w:szCs w:val="22"/>
          <w:lang w:val="en-GB"/>
        </w:rPr>
        <w:t xml:space="preserve"> nor the </w:t>
      </w:r>
      <w:r w:rsidRPr="004B3E0F">
        <w:rPr>
          <w:rFonts w:ascii="Arial" w:hAnsi="Arial" w:cs="Arial"/>
          <w:i/>
          <w:iCs/>
          <w:sz w:val="22"/>
          <w:szCs w:val="22"/>
          <w:lang w:val="en-GB"/>
        </w:rPr>
        <w:t>in situ</w:t>
      </w:r>
      <w:r w:rsidRPr="004B3E0F">
        <w:rPr>
          <w:rFonts w:ascii="Arial" w:hAnsi="Arial" w:cs="Arial"/>
          <w:sz w:val="22"/>
          <w:szCs w:val="22"/>
          <w:lang w:val="en-GB"/>
        </w:rPr>
        <w:t xml:space="preserve"> measurements are considered fit-for-purpose (FFP). This is because b</w:t>
      </w:r>
      <w:r w:rsidRPr="004B3E0F">
        <w:rPr>
          <w:rFonts w:ascii="Arial" w:hAnsi="Arial" w:cs="Arial"/>
          <w:sz w:val="22"/>
          <w:szCs w:val="22"/>
        </w:rPr>
        <w:t xml:space="preserve">oth sets of measurements have actual uncertainty values which give predicted costs E(L) that are much higher than the minimum possible for </w:t>
      </w:r>
      <w:r w:rsidRPr="004B3E0F">
        <w:rPr>
          <w:rFonts w:ascii="Arial" w:hAnsi="Arial" w:cs="Arial"/>
          <w:i/>
          <w:iCs/>
          <w:sz w:val="22"/>
          <w:szCs w:val="22"/>
        </w:rPr>
        <w:t>this</w:t>
      </w:r>
      <w:r w:rsidRPr="004B3E0F">
        <w:rPr>
          <w:rFonts w:ascii="Arial" w:hAnsi="Arial" w:cs="Arial"/>
          <w:sz w:val="22"/>
          <w:szCs w:val="22"/>
        </w:rPr>
        <w:t xml:space="preserve"> purpose (shown as the optimal values). However, the cost at the current actual uncertainty is much lower for </w:t>
      </w:r>
      <w:r w:rsidRPr="004B3E0F">
        <w:rPr>
          <w:rFonts w:ascii="Arial" w:hAnsi="Arial" w:cs="Arial"/>
          <w:i/>
          <w:iCs/>
          <w:sz w:val="22"/>
          <w:szCs w:val="22"/>
        </w:rPr>
        <w:t>in situ</w:t>
      </w:r>
      <w:r w:rsidRPr="004B3E0F">
        <w:rPr>
          <w:rFonts w:ascii="Arial" w:hAnsi="Arial" w:cs="Arial"/>
          <w:sz w:val="22"/>
          <w:szCs w:val="22"/>
        </w:rPr>
        <w:t xml:space="preserve"> (£211K) than for </w:t>
      </w:r>
      <w:r w:rsidRPr="004B3E0F">
        <w:rPr>
          <w:rFonts w:ascii="Arial" w:hAnsi="Arial" w:cs="Arial"/>
          <w:i/>
          <w:iCs/>
          <w:sz w:val="22"/>
          <w:szCs w:val="22"/>
        </w:rPr>
        <w:t>ex situ</w:t>
      </w:r>
      <w:r w:rsidRPr="004B3E0F">
        <w:rPr>
          <w:rFonts w:ascii="Arial" w:hAnsi="Arial" w:cs="Arial"/>
          <w:sz w:val="22"/>
          <w:szCs w:val="22"/>
        </w:rPr>
        <w:t xml:space="preserve"> (£421K). The lower cost (E(L)) for </w:t>
      </w:r>
      <w:r w:rsidRPr="004B3E0F">
        <w:rPr>
          <w:rFonts w:ascii="Arial" w:hAnsi="Arial" w:cs="Arial"/>
          <w:i/>
          <w:iCs/>
          <w:sz w:val="22"/>
          <w:szCs w:val="22"/>
        </w:rPr>
        <w:t>in situ</w:t>
      </w:r>
      <w:r w:rsidRPr="004B3E0F">
        <w:rPr>
          <w:rFonts w:ascii="Arial" w:hAnsi="Arial" w:cs="Arial"/>
          <w:sz w:val="22"/>
          <w:szCs w:val="22"/>
        </w:rPr>
        <w:t xml:space="preserve"> measurements therefore means that they are more FFP than </w:t>
      </w:r>
      <w:r w:rsidRPr="004B3E0F">
        <w:rPr>
          <w:rFonts w:ascii="Arial" w:hAnsi="Arial" w:cs="Arial"/>
          <w:i/>
          <w:iCs/>
          <w:sz w:val="22"/>
          <w:szCs w:val="22"/>
        </w:rPr>
        <w:t>ex situ</w:t>
      </w:r>
      <w:r w:rsidRPr="004B3E0F">
        <w:rPr>
          <w:rFonts w:ascii="Arial" w:hAnsi="Arial" w:cs="Arial"/>
          <w:sz w:val="22"/>
          <w:szCs w:val="22"/>
        </w:rPr>
        <w:t xml:space="preserve"> measurements.</w:t>
      </w:r>
    </w:p>
    <w:p w:rsidR="00AE6181" w:rsidRPr="004B3E0F" w:rsidRDefault="00AE6181" w:rsidP="004B3E0F">
      <w:pPr>
        <w:spacing w:after="0" w:line="480" w:lineRule="auto"/>
        <w:rPr>
          <w:rFonts w:ascii="Arial" w:hAnsi="Arial"/>
        </w:rPr>
      </w:pPr>
      <w:r w:rsidRPr="004B3E0F">
        <w:rPr>
          <w:rFonts w:ascii="Arial" w:hAnsi="Arial"/>
        </w:rPr>
        <w:t xml:space="preserve">The optimal uncertainty is low for both measurement options (5.2 mg/kg for </w:t>
      </w:r>
      <w:r w:rsidRPr="004B3E0F">
        <w:rPr>
          <w:rFonts w:ascii="Arial" w:hAnsi="Arial"/>
          <w:i/>
          <w:iCs/>
        </w:rPr>
        <w:t>in situ</w:t>
      </w:r>
      <w:r w:rsidRPr="004B3E0F">
        <w:rPr>
          <w:rFonts w:ascii="Arial" w:hAnsi="Arial"/>
        </w:rPr>
        <w:t xml:space="preserve">, and 3.8 mg/kg for </w:t>
      </w:r>
      <w:r w:rsidRPr="004B3E0F">
        <w:rPr>
          <w:rFonts w:ascii="Arial" w:hAnsi="Arial"/>
          <w:i/>
          <w:iCs/>
        </w:rPr>
        <w:t>ex situ</w:t>
      </w:r>
      <w:r w:rsidRPr="004B3E0F">
        <w:rPr>
          <w:rFonts w:ascii="Arial" w:hAnsi="Arial"/>
        </w:rPr>
        <w:t xml:space="preserve">). Achieving this optimal uncertainty is predicted to give potential savings of approximately £4m (for </w:t>
      </w:r>
      <w:r w:rsidRPr="004B3E0F">
        <w:rPr>
          <w:rFonts w:ascii="Arial" w:hAnsi="Arial"/>
          <w:i/>
          <w:iCs/>
        </w:rPr>
        <w:t>in situ</w:t>
      </w:r>
      <w:r w:rsidRPr="004B3E0F">
        <w:rPr>
          <w:rFonts w:ascii="Arial" w:hAnsi="Arial"/>
        </w:rPr>
        <w:t>) for the whole site. This is calculated by multiplying the reduced expectation of loss for each sampling location (£210K) by the total number of locations (i.e. 20).</w:t>
      </w:r>
    </w:p>
    <w:p w:rsidR="00AE6181" w:rsidRPr="004B3E0F" w:rsidRDefault="00AE6181" w:rsidP="004B3E0F">
      <w:pPr>
        <w:spacing w:after="0" w:line="480" w:lineRule="auto"/>
        <w:rPr>
          <w:rFonts w:ascii="Arial" w:hAnsi="Arial"/>
        </w:rPr>
      </w:pPr>
      <w:r w:rsidRPr="004B3E0F">
        <w:rPr>
          <w:rFonts w:ascii="Arial" w:hAnsi="Arial"/>
        </w:rPr>
        <w:t>Achieving these potential savings requires a reduction in the measurement uncertainty at each location. This can only be achieved by reducing the uncertainty arising from the sampling, as this contributes more than 93 % of the total measurement uncertainty. Ideally this reduction would be by a factor of 4.6 (i.e. 23.8 /5.2), and sampling theory predicts that this would require the taking of 20-fold composite samples at each location, creating a sample mass of around 20 kg. As an intermediate improvement, even 5-fold composite samples would be predicted to reduce the sampling uncertainty by a factor of 2.2 (√5) from 20 to 9 mg/kg, and reduce costs (E(L)) by 56 %.</w:t>
      </w:r>
    </w:p>
    <w:p w:rsidR="00AE6181" w:rsidRPr="004B3E0F" w:rsidRDefault="00AE6181" w:rsidP="004B3E0F">
      <w:pPr>
        <w:spacing w:after="0" w:line="480" w:lineRule="auto"/>
        <w:rPr>
          <w:rFonts w:ascii="Arial" w:hAnsi="Arial"/>
        </w:rPr>
      </w:pPr>
    </w:p>
    <w:p w:rsidR="00AE6181" w:rsidRPr="004B3E0F" w:rsidRDefault="00AE6181" w:rsidP="004B3E0F">
      <w:pPr>
        <w:spacing w:line="480" w:lineRule="auto"/>
        <w:rPr>
          <w:rFonts w:ascii="Arial" w:hAnsi="Arial"/>
        </w:rPr>
      </w:pPr>
      <w:r w:rsidRPr="004B3E0F">
        <w:rPr>
          <w:rFonts w:ascii="Arial" w:hAnsi="Arial"/>
        </w:rPr>
        <w:t xml:space="preserve">For the false positive situation (Fig 3a &amp; 3c), both measurements have slightly </w:t>
      </w:r>
      <w:r w:rsidRPr="004B3E0F">
        <w:rPr>
          <w:rFonts w:ascii="Arial" w:hAnsi="Arial"/>
          <w:u w:val="single"/>
        </w:rPr>
        <w:t>lower</w:t>
      </w:r>
      <w:r w:rsidRPr="004B3E0F">
        <w:rPr>
          <w:rFonts w:ascii="Arial" w:hAnsi="Arial"/>
        </w:rPr>
        <w:t xml:space="preserve"> U than is needed for </w:t>
      </w:r>
      <w:r w:rsidRPr="004B3E0F">
        <w:rPr>
          <w:rFonts w:ascii="Arial" w:hAnsi="Arial"/>
          <w:i/>
          <w:iCs/>
          <w:u w:val="single"/>
        </w:rPr>
        <w:t>this</w:t>
      </w:r>
      <w:r w:rsidRPr="004B3E0F">
        <w:rPr>
          <w:rFonts w:ascii="Arial" w:hAnsi="Arial"/>
        </w:rPr>
        <w:t xml:space="preserve"> purpose. There is a low predicted cost (E(L) = £40 per location) by either technique, at both the actual and the optimal U. There is therefore no need to modify either method for this purpose as they both produce measurements that are already marginally less uncertain than required for this purpose. </w:t>
      </w:r>
    </w:p>
    <w:p w:rsidR="00AE6181" w:rsidRPr="004B3E0F" w:rsidRDefault="00AE6181" w:rsidP="004B3E0F">
      <w:pPr>
        <w:spacing w:after="0" w:line="480" w:lineRule="auto"/>
        <w:rPr>
          <w:rFonts w:ascii="Arial" w:hAnsi="Arial"/>
        </w:rPr>
      </w:pPr>
      <w:r w:rsidRPr="004B3E0F">
        <w:rPr>
          <w:rFonts w:ascii="Arial" w:hAnsi="Arial"/>
        </w:rPr>
        <w:t xml:space="preserve">There is however a need to decide on whether to correct for the ‘bias’ in the </w:t>
      </w:r>
      <w:r w:rsidRPr="004B3E0F">
        <w:rPr>
          <w:rFonts w:ascii="Arial" w:hAnsi="Arial"/>
          <w:i/>
          <w:iCs/>
        </w:rPr>
        <w:t xml:space="preserve">in situ </w:t>
      </w:r>
      <w:r w:rsidRPr="004B3E0F">
        <w:rPr>
          <w:rFonts w:ascii="Arial" w:hAnsi="Arial"/>
        </w:rPr>
        <w:t xml:space="preserve">measurements to make them comparable with the </w:t>
      </w:r>
      <w:r w:rsidRPr="004B3E0F">
        <w:rPr>
          <w:rFonts w:ascii="Arial" w:hAnsi="Arial"/>
          <w:i/>
          <w:iCs/>
        </w:rPr>
        <w:t>ex situ</w:t>
      </w:r>
      <w:r w:rsidRPr="004B3E0F">
        <w:rPr>
          <w:rFonts w:ascii="Arial" w:hAnsi="Arial"/>
        </w:rPr>
        <w:t xml:space="preserve">. This depends on how the regulatory threshold is expressed. </w:t>
      </w:r>
      <w:commentRangeStart w:id="3"/>
      <w:r w:rsidRPr="004B3E0F">
        <w:rPr>
          <w:rFonts w:ascii="Arial" w:hAnsi="Arial"/>
        </w:rPr>
        <w:t xml:space="preserve">The site specific action level (threshold value) was set at 59 mg As/kg expressed on a dry weight basis. It can be argued therefore, that the </w:t>
      </w:r>
      <w:r w:rsidRPr="004B3E0F">
        <w:rPr>
          <w:rFonts w:ascii="Arial" w:hAnsi="Arial"/>
          <w:i/>
          <w:iCs/>
        </w:rPr>
        <w:t>in situ</w:t>
      </w:r>
      <w:r w:rsidRPr="004B3E0F">
        <w:rPr>
          <w:rFonts w:ascii="Arial" w:hAnsi="Arial"/>
        </w:rPr>
        <w:t xml:space="preserve"> measurements should be corrected to the </w:t>
      </w:r>
      <w:r w:rsidRPr="004B3E0F">
        <w:rPr>
          <w:rFonts w:ascii="Arial" w:hAnsi="Arial"/>
          <w:i/>
          <w:iCs/>
        </w:rPr>
        <w:t>ex situ</w:t>
      </w:r>
      <w:r w:rsidRPr="004B3E0F">
        <w:rPr>
          <w:rFonts w:ascii="Arial" w:hAnsi="Arial"/>
        </w:rPr>
        <w:t xml:space="preserve"> values that are reported on that same basis</w:t>
      </w:r>
      <w:r w:rsidRPr="004B3E0F">
        <w:rPr>
          <w:rFonts w:ascii="Arial" w:hAnsi="Arial"/>
          <w:vertAlign w:val="superscript"/>
        </w:rPr>
        <w:t>15</w:t>
      </w:r>
      <w:commentRangeEnd w:id="3"/>
      <w:r>
        <w:rPr>
          <w:rStyle w:val="CommentReference"/>
        </w:rPr>
        <w:commentReference w:id="3"/>
      </w:r>
      <w:r w:rsidRPr="004B3E0F">
        <w:rPr>
          <w:rFonts w:ascii="Arial" w:hAnsi="Arial"/>
        </w:rPr>
        <w:t xml:space="preserve">. To investigate the effect that this would have, all the in situ measurements were corrected (by dividing by 0.574), and the uncertainty from the bias (14%) added to the uncertainty budget of the corrected measurement values (to give a very similar value of 154.7%). This produced broadly similar conclusions, except that cost (E(L)) for the PRXRF measurements (£373K) was still lower than that for the </w:t>
      </w:r>
      <w:r w:rsidRPr="004B3E0F">
        <w:rPr>
          <w:rFonts w:ascii="Arial" w:hAnsi="Arial"/>
          <w:i/>
          <w:iCs/>
        </w:rPr>
        <w:t>ex situ</w:t>
      </w:r>
      <w:r w:rsidRPr="004B3E0F">
        <w:rPr>
          <w:rFonts w:ascii="Arial" w:hAnsi="Arial"/>
        </w:rPr>
        <w:t xml:space="preserve"> measurements but only by 11%. In future perhaps the threshold value could be set on a fresh weight basis (as is the case for some fresh foods), and for the whole soil rather than just the &lt;2 mm fraction, in which case the </w:t>
      </w:r>
      <w:r w:rsidRPr="004B3E0F">
        <w:rPr>
          <w:rFonts w:ascii="Arial" w:hAnsi="Arial"/>
          <w:i/>
          <w:iCs/>
        </w:rPr>
        <w:t>ex situ</w:t>
      </w:r>
      <w:r w:rsidRPr="004B3E0F">
        <w:rPr>
          <w:rFonts w:ascii="Arial" w:hAnsi="Arial"/>
        </w:rPr>
        <w:t xml:space="preserve"> measurements might be better corrected to agree with the </w:t>
      </w:r>
      <w:r w:rsidRPr="004B3E0F">
        <w:rPr>
          <w:rFonts w:ascii="Arial" w:hAnsi="Arial"/>
          <w:i/>
          <w:iCs/>
        </w:rPr>
        <w:t>in situ</w:t>
      </w:r>
      <w:r w:rsidRPr="004B3E0F">
        <w:rPr>
          <w:rFonts w:ascii="Arial" w:hAnsi="Arial"/>
        </w:rPr>
        <w:t xml:space="preserve"> values.</w:t>
      </w:r>
    </w:p>
    <w:p w:rsidR="00AE6181" w:rsidRPr="004B3E0F" w:rsidRDefault="00AE6181" w:rsidP="004B3E0F">
      <w:pPr>
        <w:spacing w:after="0" w:line="480" w:lineRule="auto"/>
        <w:rPr>
          <w:rFonts w:ascii="Arial" w:hAnsi="Arial"/>
        </w:rPr>
      </w:pPr>
    </w:p>
    <w:p w:rsidR="00AE6181" w:rsidRPr="004B3E0F" w:rsidRDefault="00AE6181" w:rsidP="004B3E0F">
      <w:pPr>
        <w:pStyle w:val="Heading1"/>
        <w:spacing w:line="480" w:lineRule="auto"/>
        <w:ind w:left="0" w:firstLine="0"/>
        <w:contextualSpacing/>
        <w:rPr>
          <w:rFonts w:ascii="Arial" w:hAnsi="Arial" w:cs="Arial"/>
          <w:b/>
          <w:bCs/>
          <w:sz w:val="20"/>
          <w:szCs w:val="20"/>
          <w:lang w:val="en-GB"/>
        </w:rPr>
      </w:pPr>
    </w:p>
    <w:p w:rsidR="00AE6181" w:rsidRPr="004B3E0F" w:rsidRDefault="00AE6181" w:rsidP="004B3E0F">
      <w:pPr>
        <w:spacing w:line="480" w:lineRule="auto"/>
        <w:rPr>
          <w:rFonts w:ascii="Arial" w:hAnsi="Arial"/>
          <w:lang w:val="en-US"/>
        </w:rPr>
      </w:pPr>
      <w:r w:rsidRPr="004B3E0F">
        <w:rPr>
          <w:rFonts w:ascii="Arial" w:hAnsi="Arial"/>
          <w:lang w:val="en-US"/>
        </w:rPr>
        <w:t>Figure 3</w:t>
      </w:r>
    </w:p>
    <w:p w:rsidR="00AE6181" w:rsidRPr="004B3E0F" w:rsidRDefault="00AE6181" w:rsidP="004B3E0F">
      <w:pPr>
        <w:spacing w:line="480" w:lineRule="auto"/>
        <w:rPr>
          <w:rFonts w:ascii="Arial" w:hAnsi="Arial"/>
          <w:b/>
          <w:bCs/>
          <w:lang w:val="en-US"/>
        </w:rPr>
      </w:pPr>
      <w:r w:rsidRPr="004B3E0F">
        <w:rPr>
          <w:rFonts w:ascii="Arial" w:hAnsi="Arial"/>
          <w:b/>
          <w:bCs/>
          <w:lang w:val="en-US"/>
        </w:rPr>
        <w:t>Probabilistic mapping of contamination</w:t>
      </w:r>
    </w:p>
    <w:p w:rsidR="00AE6181" w:rsidRPr="004B3E0F" w:rsidRDefault="00AE6181" w:rsidP="004B3E0F">
      <w:pPr>
        <w:spacing w:line="480" w:lineRule="auto"/>
        <w:rPr>
          <w:rFonts w:ascii="Arial" w:hAnsi="Arial"/>
          <w:lang w:val="en-US"/>
        </w:rPr>
      </w:pPr>
      <w:r w:rsidRPr="004B3E0F">
        <w:rPr>
          <w:rFonts w:ascii="Arial" w:hAnsi="Arial"/>
          <w:lang w:val="en-US"/>
        </w:rPr>
        <w:t xml:space="preserve">Values of measurement uncertainty on each measurement result (e.g. </w:t>
      </w:r>
      <w:r w:rsidRPr="004B3E0F">
        <w:rPr>
          <w:rFonts w:ascii="Arial" w:hAnsi="Arial"/>
          <w:i/>
          <w:iCs/>
          <w:lang w:val="en-US"/>
        </w:rPr>
        <w:t>in situ</w:t>
      </w:r>
      <w:r w:rsidRPr="004B3E0F">
        <w:rPr>
          <w:rFonts w:ascii="Arial" w:hAnsi="Arial"/>
          <w:lang w:val="en-US"/>
        </w:rPr>
        <w:t>) can be used to make a probabilistic interpretation of the spatial distribution of the contamination</w:t>
      </w:r>
      <w:r>
        <w:rPr>
          <w:rFonts w:ascii="Arial" w:hAnsi="Arial"/>
          <w:lang w:val="en-US"/>
        </w:rPr>
        <w:t xml:space="preserve"> (Ramsey and Argyraki, 1997)</w:t>
      </w:r>
      <w:r w:rsidRPr="004B3E0F">
        <w:rPr>
          <w:rFonts w:ascii="Arial" w:hAnsi="Arial"/>
          <w:lang w:val="en-US"/>
        </w:rPr>
        <w:t xml:space="preserve">. In this case the uncertainty estimate of 154% was applied to each </w:t>
      </w:r>
      <w:r w:rsidRPr="004B3E0F">
        <w:rPr>
          <w:rFonts w:ascii="Arial" w:hAnsi="Arial"/>
          <w:i/>
          <w:iCs/>
          <w:lang w:val="en-US"/>
        </w:rPr>
        <w:t xml:space="preserve">in situ </w:t>
      </w:r>
      <w:r w:rsidRPr="004B3E0F">
        <w:rPr>
          <w:rFonts w:ascii="Arial" w:hAnsi="Arial"/>
          <w:lang w:val="en-US"/>
        </w:rPr>
        <w:t xml:space="preserve">arsenic measurement to classify each location as being in one of four categories. These are either </w:t>
      </w:r>
    </w:p>
    <w:p w:rsidR="00AE6181" w:rsidRPr="004B3E0F" w:rsidRDefault="00AE6181" w:rsidP="004B3E0F">
      <w:pPr>
        <w:numPr>
          <w:ilvl w:val="0"/>
          <w:numId w:val="26"/>
        </w:numPr>
        <w:spacing w:line="480" w:lineRule="auto"/>
        <w:rPr>
          <w:rFonts w:ascii="Arial" w:hAnsi="Arial"/>
          <w:lang w:val="en-US"/>
        </w:rPr>
      </w:pPr>
      <w:r w:rsidRPr="004B3E0F">
        <w:rPr>
          <w:rFonts w:ascii="Arial" w:hAnsi="Arial"/>
          <w:lang w:val="en-US"/>
        </w:rPr>
        <w:t>under the threshold (site specific assessment criteria of 59 mg As/kg), (&lt; 23 mg/kg)</w:t>
      </w:r>
    </w:p>
    <w:p w:rsidR="00AE6181" w:rsidRPr="004B3E0F" w:rsidRDefault="00AE6181" w:rsidP="004B3E0F">
      <w:pPr>
        <w:numPr>
          <w:ilvl w:val="0"/>
          <w:numId w:val="26"/>
        </w:numPr>
        <w:spacing w:line="480" w:lineRule="auto"/>
        <w:rPr>
          <w:rFonts w:ascii="Arial" w:hAnsi="Arial"/>
          <w:lang w:val="en-US"/>
        </w:rPr>
      </w:pPr>
      <w:r w:rsidRPr="004B3E0F">
        <w:rPr>
          <w:rFonts w:ascii="Arial" w:hAnsi="Arial"/>
          <w:lang w:val="en-US"/>
        </w:rPr>
        <w:t>probably under the threshold, but potentially a false negative, (23 – 59 mg/kg)</w:t>
      </w:r>
    </w:p>
    <w:p w:rsidR="00AE6181" w:rsidRPr="004B3E0F" w:rsidRDefault="00AE6181" w:rsidP="004B3E0F">
      <w:pPr>
        <w:numPr>
          <w:ilvl w:val="0"/>
          <w:numId w:val="26"/>
        </w:numPr>
        <w:spacing w:line="480" w:lineRule="auto"/>
        <w:rPr>
          <w:rFonts w:ascii="Arial" w:hAnsi="Arial"/>
          <w:lang w:val="en-US"/>
        </w:rPr>
      </w:pPr>
      <w:r w:rsidRPr="004B3E0F">
        <w:rPr>
          <w:rFonts w:ascii="Arial" w:hAnsi="Arial"/>
          <w:lang w:val="en-US"/>
        </w:rPr>
        <w:t xml:space="preserve">probably over the threshold, but potentially a false positive, (59 – </w:t>
      </w:r>
      <w:r w:rsidRPr="004B3E0F">
        <w:rPr>
          <w:rFonts w:ascii="Arial" w:hAnsi="Arial"/>
          <w:lang w:val="en-US"/>
        </w:rPr>
        <w:sym w:font="Symbol" w:char="F0A5"/>
      </w:r>
      <w:r w:rsidRPr="004B3E0F">
        <w:rPr>
          <w:rFonts w:ascii="Arial" w:hAnsi="Arial"/>
          <w:lang w:val="en-US"/>
        </w:rPr>
        <w:t xml:space="preserve"> mg/kg) or </w:t>
      </w:r>
    </w:p>
    <w:p w:rsidR="00AE6181" w:rsidRPr="004B3E0F" w:rsidRDefault="00AE6181" w:rsidP="004B3E0F">
      <w:pPr>
        <w:numPr>
          <w:ilvl w:val="0"/>
          <w:numId w:val="26"/>
        </w:numPr>
        <w:spacing w:line="480" w:lineRule="auto"/>
        <w:rPr>
          <w:rFonts w:ascii="Arial" w:hAnsi="Arial"/>
          <w:lang w:val="en-US"/>
        </w:rPr>
      </w:pPr>
      <w:r w:rsidRPr="004B3E0F">
        <w:rPr>
          <w:rFonts w:ascii="Arial" w:hAnsi="Arial"/>
          <w:lang w:val="en-US"/>
        </w:rPr>
        <w:t xml:space="preserve">definitely over the threshold, all at the 95% confidence interval. (&gt; </w:t>
      </w:r>
      <w:r w:rsidRPr="004B3E0F">
        <w:rPr>
          <w:rFonts w:ascii="Arial" w:hAnsi="Arial"/>
          <w:lang w:val="en-US"/>
        </w:rPr>
        <w:sym w:font="Symbol" w:char="F0A5"/>
      </w:r>
      <w:r w:rsidRPr="004B3E0F">
        <w:rPr>
          <w:rFonts w:ascii="Arial" w:hAnsi="Arial"/>
          <w:lang w:val="en-US"/>
        </w:rPr>
        <w:t xml:space="preserve"> mg/kg)</w:t>
      </w:r>
    </w:p>
    <w:p w:rsidR="00AE6181" w:rsidRPr="004B3E0F" w:rsidRDefault="00AE6181" w:rsidP="004B3E0F">
      <w:pPr>
        <w:spacing w:line="480" w:lineRule="auto"/>
        <w:rPr>
          <w:rFonts w:ascii="Arial" w:hAnsi="Arial"/>
          <w:lang w:val="en-US"/>
        </w:rPr>
      </w:pPr>
      <w:r w:rsidRPr="004B3E0F">
        <w:rPr>
          <w:rFonts w:ascii="Arial" w:hAnsi="Arial"/>
          <w:lang w:val="en-US"/>
        </w:rPr>
        <w:t>The site map can then be used to show how the sampling locations fall into these four categories (Fig. 4). Because the estimated value of U</w:t>
      </w:r>
      <w:r w:rsidRPr="004B3E0F">
        <w:rPr>
          <w:rFonts w:ascii="Arial" w:hAnsi="Arial"/>
          <w:vertAlign w:val="subscript"/>
          <w:lang w:val="en-US"/>
        </w:rPr>
        <w:t>meas</w:t>
      </w:r>
      <w:r w:rsidRPr="004B3E0F">
        <w:rPr>
          <w:rFonts w:ascii="Arial" w:hAnsi="Arial"/>
          <w:lang w:val="en-US"/>
        </w:rPr>
        <w:t xml:space="preserve"> is over 100%, it is not mathematically possible to have any values that are in the top category (definitely over the threshold). The previous preliminary delineation of the ‘hot spots’ of arsenic contamination are broadly confirmed, as shown to be slightly conservative.</w:t>
      </w:r>
    </w:p>
    <w:p w:rsidR="00AE6181" w:rsidRPr="004B3E0F" w:rsidRDefault="00AE6181" w:rsidP="004B3E0F">
      <w:pPr>
        <w:spacing w:line="480" w:lineRule="auto"/>
        <w:rPr>
          <w:rFonts w:ascii="Arial" w:hAnsi="Arial"/>
          <w:b/>
          <w:bCs/>
        </w:rPr>
      </w:pPr>
      <w:r w:rsidRPr="004B3E0F">
        <w:rPr>
          <w:rFonts w:ascii="Arial" w:hAnsi="Arial"/>
          <w:b/>
          <w:bCs/>
        </w:rPr>
        <w:t>Figure 4</w:t>
      </w:r>
    </w:p>
    <w:p w:rsidR="00AE6181" w:rsidRPr="004B3E0F" w:rsidRDefault="00AE6181" w:rsidP="004B3E0F">
      <w:pPr>
        <w:spacing w:line="480" w:lineRule="auto"/>
        <w:rPr>
          <w:rFonts w:ascii="Arial" w:hAnsi="Arial"/>
        </w:rPr>
      </w:pPr>
      <w:r w:rsidRPr="004B3E0F">
        <w:rPr>
          <w:rFonts w:ascii="Arial" w:hAnsi="Arial"/>
          <w:b/>
          <w:bCs/>
        </w:rPr>
        <w:t xml:space="preserve">Comparison of </w:t>
      </w:r>
      <w:r w:rsidRPr="004B3E0F">
        <w:rPr>
          <w:rFonts w:ascii="Arial" w:hAnsi="Arial"/>
          <w:b/>
          <w:bCs/>
          <w:i/>
          <w:iCs/>
        </w:rPr>
        <w:t>in situ</w:t>
      </w:r>
      <w:r w:rsidRPr="004B3E0F">
        <w:rPr>
          <w:rFonts w:ascii="Arial" w:hAnsi="Arial"/>
          <w:b/>
          <w:bCs/>
        </w:rPr>
        <w:t xml:space="preserve"> and on site measurements</w:t>
      </w:r>
      <w:r w:rsidRPr="004B3E0F">
        <w:rPr>
          <w:rFonts w:ascii="Arial" w:hAnsi="Arial"/>
        </w:rPr>
        <w:t xml:space="preserve"> </w:t>
      </w:r>
    </w:p>
    <w:p w:rsidR="00AE6181" w:rsidRPr="004B3E0F" w:rsidRDefault="00AE6181" w:rsidP="004B3E0F">
      <w:pPr>
        <w:pStyle w:val="Heading2"/>
        <w:spacing w:line="480" w:lineRule="auto"/>
        <w:ind w:left="0" w:firstLine="0"/>
        <w:contextualSpacing/>
        <w:rPr>
          <w:rFonts w:ascii="Arial" w:hAnsi="Arial" w:cs="Arial"/>
          <w:sz w:val="22"/>
          <w:szCs w:val="22"/>
          <w:lang w:val="en-GB"/>
        </w:rPr>
      </w:pPr>
      <w:r w:rsidRPr="004B3E0F">
        <w:rPr>
          <w:rFonts w:ascii="Arial" w:hAnsi="Arial" w:cs="Arial"/>
          <w:sz w:val="22"/>
          <w:szCs w:val="22"/>
        </w:rPr>
        <w:t xml:space="preserve">Some of the arguments made for </w:t>
      </w:r>
      <w:r w:rsidRPr="004B3E0F">
        <w:rPr>
          <w:rFonts w:ascii="Arial" w:hAnsi="Arial" w:cs="Arial"/>
          <w:i/>
          <w:iCs/>
          <w:sz w:val="22"/>
          <w:szCs w:val="22"/>
        </w:rPr>
        <w:t>in situ</w:t>
      </w:r>
      <w:r w:rsidRPr="004B3E0F">
        <w:rPr>
          <w:rFonts w:ascii="Arial" w:hAnsi="Arial" w:cs="Arial"/>
          <w:sz w:val="22"/>
          <w:szCs w:val="22"/>
        </w:rPr>
        <w:t xml:space="preserve"> measurements can also be made for measurements that are made ‘on site’. On site measurements are often made </w:t>
      </w:r>
      <w:r w:rsidRPr="004B3E0F">
        <w:rPr>
          <w:rFonts w:ascii="Arial" w:hAnsi="Arial" w:cs="Arial"/>
          <w:sz w:val="22"/>
          <w:szCs w:val="22"/>
          <w:lang w:val="en-GB"/>
        </w:rPr>
        <w:t xml:space="preserve">on the site of the investigation, perhaps in a field lab, but with the test material removed from its original location, and often prepared in some way. On site results are also generally considered to be of lower quality than </w:t>
      </w:r>
      <w:r w:rsidRPr="004B3E0F">
        <w:rPr>
          <w:rFonts w:ascii="Arial" w:hAnsi="Arial" w:cs="Arial"/>
          <w:i/>
          <w:iCs/>
          <w:sz w:val="22"/>
          <w:szCs w:val="22"/>
          <w:lang w:val="en-GB"/>
        </w:rPr>
        <w:t>ex situ</w:t>
      </w:r>
      <w:r w:rsidRPr="004B3E0F">
        <w:rPr>
          <w:rFonts w:ascii="Arial" w:hAnsi="Arial" w:cs="Arial"/>
          <w:sz w:val="22"/>
          <w:szCs w:val="22"/>
          <w:lang w:val="en-GB"/>
        </w:rPr>
        <w:t xml:space="preserve"> lab measurements, and prone to the encouragement of judgemental rather than systematic sampling strategies. They are subject to many of the same sources of uncertainty as </w:t>
      </w:r>
      <w:r w:rsidRPr="004B3E0F">
        <w:rPr>
          <w:rFonts w:ascii="Arial" w:hAnsi="Arial" w:cs="Arial"/>
          <w:i/>
          <w:iCs/>
          <w:sz w:val="22"/>
          <w:szCs w:val="22"/>
          <w:lang w:val="en-GB"/>
        </w:rPr>
        <w:t>in situ</w:t>
      </w:r>
      <w:r w:rsidRPr="004B3E0F">
        <w:rPr>
          <w:rFonts w:ascii="Arial" w:hAnsi="Arial" w:cs="Arial"/>
          <w:sz w:val="22"/>
          <w:szCs w:val="22"/>
          <w:lang w:val="en-GB"/>
        </w:rPr>
        <w:t xml:space="preserve"> measurements, and often dominated by the contribution from the sampling process, so benefit from the integrated approach to the measurement process. The key differences between on site and </w:t>
      </w:r>
      <w:r w:rsidRPr="004B3E0F">
        <w:rPr>
          <w:rFonts w:ascii="Arial" w:hAnsi="Arial" w:cs="Arial"/>
          <w:i/>
          <w:iCs/>
          <w:sz w:val="22"/>
          <w:szCs w:val="22"/>
          <w:lang w:val="en-GB"/>
        </w:rPr>
        <w:t>in situ</w:t>
      </w:r>
      <w:r w:rsidRPr="004B3E0F">
        <w:rPr>
          <w:rFonts w:ascii="Arial" w:hAnsi="Arial" w:cs="Arial"/>
          <w:sz w:val="22"/>
          <w:szCs w:val="22"/>
          <w:lang w:val="en-GB"/>
        </w:rPr>
        <w:t xml:space="preserve"> measurements are that (1) they don’t give information on the </w:t>
      </w:r>
      <w:r w:rsidRPr="004B3E0F">
        <w:rPr>
          <w:rFonts w:ascii="Arial" w:hAnsi="Arial" w:cs="Arial"/>
          <w:i/>
          <w:iCs/>
          <w:sz w:val="22"/>
          <w:szCs w:val="22"/>
          <w:lang w:val="en-GB"/>
        </w:rPr>
        <w:t>in situ</w:t>
      </w:r>
      <w:r w:rsidRPr="004B3E0F">
        <w:rPr>
          <w:rFonts w:ascii="Arial" w:hAnsi="Arial" w:cs="Arial"/>
          <w:sz w:val="22"/>
          <w:szCs w:val="22"/>
          <w:lang w:val="en-GB"/>
        </w:rPr>
        <w:t xml:space="preserve"> heterogeneity of the material under study (2) the sample mass is not limited by the geometry of the measurement devise, so (3) larger masses of material can be taken in the sample and prepared in similar ways to those used for ex situ analysis (drying, mixing, disaggregation, sieving, grinding and splitting). A detailed investigation of the fitness of measurements made on site (but not </w:t>
      </w:r>
      <w:r w:rsidRPr="004B3E0F">
        <w:rPr>
          <w:rFonts w:ascii="Arial" w:hAnsi="Arial" w:cs="Arial"/>
          <w:i/>
          <w:iCs/>
          <w:sz w:val="22"/>
          <w:szCs w:val="22"/>
          <w:lang w:val="en-GB"/>
        </w:rPr>
        <w:t>in situ</w:t>
      </w:r>
      <w:r w:rsidRPr="004B3E0F">
        <w:rPr>
          <w:rFonts w:ascii="Arial" w:hAnsi="Arial" w:cs="Arial"/>
          <w:sz w:val="22"/>
          <w:szCs w:val="22"/>
          <w:lang w:val="en-GB"/>
        </w:rPr>
        <w:t xml:space="preserve">), and a comparison against </w:t>
      </w:r>
      <w:r w:rsidRPr="004B3E0F">
        <w:rPr>
          <w:rFonts w:ascii="Arial" w:hAnsi="Arial" w:cs="Arial"/>
          <w:i/>
          <w:iCs/>
          <w:sz w:val="22"/>
          <w:szCs w:val="22"/>
          <w:lang w:val="en-GB"/>
        </w:rPr>
        <w:t>ex situ</w:t>
      </w:r>
      <w:r w:rsidRPr="004B3E0F">
        <w:rPr>
          <w:rFonts w:ascii="Arial" w:hAnsi="Arial" w:cs="Arial"/>
          <w:sz w:val="22"/>
          <w:szCs w:val="22"/>
          <w:lang w:val="en-GB"/>
        </w:rPr>
        <w:t xml:space="preserve"> measurements for a wide range of analytes (including organic compounds) in soils at different types of sites, is given elsewhere</w:t>
      </w:r>
      <w:r>
        <w:rPr>
          <w:rFonts w:ascii="Arial" w:hAnsi="Arial" w:cs="Arial"/>
          <w:sz w:val="22"/>
          <w:szCs w:val="22"/>
          <w:lang w:val="en-GB"/>
        </w:rPr>
        <w:t xml:space="preserve"> (Boon and Ramsey,)</w:t>
      </w:r>
      <w:r w:rsidRPr="004B3E0F">
        <w:rPr>
          <w:rFonts w:ascii="Arial" w:hAnsi="Arial" w:cs="Arial"/>
          <w:sz w:val="22"/>
          <w:szCs w:val="22"/>
          <w:lang w:val="en-GB"/>
        </w:rPr>
        <w:t>.</w:t>
      </w:r>
    </w:p>
    <w:p w:rsidR="00AE6181" w:rsidRPr="004B3E0F" w:rsidRDefault="00AE6181" w:rsidP="004B3E0F">
      <w:pPr>
        <w:spacing w:line="480" w:lineRule="auto"/>
        <w:rPr>
          <w:rFonts w:ascii="Arial" w:hAnsi="Arial"/>
          <w:sz w:val="20"/>
          <w:szCs w:val="20"/>
        </w:rPr>
      </w:pPr>
    </w:p>
    <w:p w:rsidR="00AE6181" w:rsidRPr="004B3E0F" w:rsidRDefault="00AE6181" w:rsidP="004B3E0F">
      <w:pPr>
        <w:pStyle w:val="Heading1"/>
        <w:spacing w:line="480" w:lineRule="auto"/>
        <w:ind w:left="0" w:firstLine="0"/>
        <w:contextualSpacing/>
        <w:rPr>
          <w:rFonts w:ascii="Arial" w:hAnsi="Arial" w:cs="Arial"/>
          <w:sz w:val="22"/>
          <w:szCs w:val="22"/>
          <w:lang w:val="en-GB"/>
        </w:rPr>
      </w:pPr>
      <w:r w:rsidRPr="004B3E0F">
        <w:rPr>
          <w:rFonts w:ascii="Arial" w:hAnsi="Arial" w:cs="Arial"/>
          <w:b/>
          <w:bCs/>
          <w:sz w:val="22"/>
          <w:szCs w:val="22"/>
          <w:lang w:val="en-GB"/>
        </w:rPr>
        <w:t>Conclusions</w:t>
      </w:r>
      <w:r w:rsidRPr="004B3E0F">
        <w:rPr>
          <w:rFonts w:ascii="Arial" w:hAnsi="Arial" w:cs="Arial"/>
          <w:sz w:val="22"/>
          <w:szCs w:val="22"/>
          <w:lang w:val="en-GB"/>
        </w:rPr>
        <w:t xml:space="preserve"> </w:t>
      </w:r>
      <w:r w:rsidRPr="004B3E0F">
        <w:rPr>
          <w:rFonts w:ascii="Arial" w:hAnsi="Arial" w:cs="Arial"/>
          <w:sz w:val="22"/>
          <w:szCs w:val="22"/>
          <w:lang w:val="en-GB"/>
        </w:rPr>
        <w:br/>
      </w:r>
    </w:p>
    <w:p w:rsidR="00AE6181" w:rsidRPr="004B3E0F" w:rsidRDefault="00AE6181" w:rsidP="004B3E0F">
      <w:pPr>
        <w:pStyle w:val="Heading2"/>
        <w:spacing w:line="480" w:lineRule="auto"/>
        <w:ind w:left="0" w:firstLine="0"/>
        <w:contextualSpacing/>
        <w:rPr>
          <w:rFonts w:ascii="Arial" w:hAnsi="Arial" w:cs="Arial"/>
          <w:sz w:val="22"/>
          <w:szCs w:val="22"/>
          <w:lang w:val="en-GB"/>
        </w:rPr>
      </w:pPr>
      <w:r w:rsidRPr="004B3E0F">
        <w:rPr>
          <w:rFonts w:ascii="Arial" w:hAnsi="Arial" w:cs="Arial"/>
          <w:sz w:val="22"/>
          <w:szCs w:val="22"/>
          <w:lang w:val="en-GB"/>
        </w:rPr>
        <w:t xml:space="preserve">The overall conclusion is that </w:t>
      </w:r>
      <w:r w:rsidRPr="004B3E0F">
        <w:rPr>
          <w:rFonts w:ascii="Arial" w:hAnsi="Arial" w:cs="Arial"/>
          <w:i/>
          <w:iCs/>
          <w:sz w:val="22"/>
          <w:szCs w:val="22"/>
          <w:lang w:val="en-GB"/>
        </w:rPr>
        <w:t>in situ</w:t>
      </w:r>
      <w:r w:rsidRPr="004B3E0F">
        <w:rPr>
          <w:rFonts w:ascii="Arial" w:hAnsi="Arial" w:cs="Arial"/>
          <w:sz w:val="22"/>
          <w:szCs w:val="22"/>
          <w:lang w:val="en-GB"/>
        </w:rPr>
        <w:t xml:space="preserve"> measurements can be more fit-for-purpose (FFP) than </w:t>
      </w:r>
      <w:r w:rsidRPr="004B3E0F">
        <w:rPr>
          <w:rFonts w:ascii="Arial" w:hAnsi="Arial" w:cs="Arial"/>
          <w:i/>
          <w:iCs/>
          <w:sz w:val="22"/>
          <w:szCs w:val="22"/>
          <w:lang w:val="en-GB"/>
        </w:rPr>
        <w:t>ex situ</w:t>
      </w:r>
      <w:r w:rsidRPr="004B3E0F">
        <w:rPr>
          <w:rFonts w:ascii="Arial" w:hAnsi="Arial" w:cs="Arial"/>
          <w:sz w:val="22"/>
          <w:szCs w:val="22"/>
          <w:lang w:val="en-GB"/>
        </w:rPr>
        <w:t xml:space="preserve"> lab measurements, in some circumstances. This extends the finding of an earlier comparison when the </w:t>
      </w:r>
      <w:r w:rsidRPr="004B3E0F">
        <w:rPr>
          <w:rFonts w:ascii="Arial" w:hAnsi="Arial" w:cs="Arial"/>
          <w:i/>
          <w:iCs/>
          <w:sz w:val="22"/>
          <w:szCs w:val="22"/>
          <w:lang w:val="en-GB"/>
        </w:rPr>
        <w:t>in situ</w:t>
      </w:r>
      <w:r w:rsidRPr="004B3E0F">
        <w:rPr>
          <w:rFonts w:ascii="Arial" w:hAnsi="Arial" w:cs="Arial"/>
          <w:sz w:val="22"/>
          <w:szCs w:val="22"/>
          <w:lang w:val="en-GB"/>
        </w:rPr>
        <w:t xml:space="preserve"> measurements also produced a lower cost (expectation of loss), but only because they were applied at a</w:t>
      </w:r>
      <w:r w:rsidRPr="004B3E0F">
        <w:rPr>
          <w:rFonts w:ascii="Arial" w:hAnsi="Arial" w:cs="Arial"/>
          <w:i/>
          <w:iCs/>
          <w:sz w:val="22"/>
          <w:szCs w:val="22"/>
          <w:lang w:val="en-GB"/>
        </w:rPr>
        <w:t xml:space="preserve"> </w:t>
      </w:r>
      <w:r w:rsidRPr="004B3E0F">
        <w:rPr>
          <w:rFonts w:ascii="Arial" w:hAnsi="Arial" w:cs="Arial"/>
          <w:sz w:val="22"/>
          <w:szCs w:val="22"/>
          <w:lang w:val="en-GB"/>
        </w:rPr>
        <w:t>higher sampling density</w:t>
      </w:r>
      <w:r>
        <w:rPr>
          <w:rFonts w:ascii="Arial" w:hAnsi="Arial" w:cs="Arial"/>
          <w:sz w:val="22"/>
          <w:szCs w:val="22"/>
          <w:lang w:val="en-GB"/>
        </w:rPr>
        <w:t xml:space="preserve"> </w:t>
      </w:r>
      <w:commentRangeStart w:id="4"/>
      <w:r>
        <w:rPr>
          <w:rFonts w:ascii="Arial" w:hAnsi="Arial" w:cs="Arial"/>
          <w:sz w:val="22"/>
          <w:szCs w:val="22"/>
          <w:lang w:val="en-GB"/>
        </w:rPr>
        <w:t>(Lyn et al, 2003)</w:t>
      </w:r>
      <w:commentRangeEnd w:id="4"/>
      <w:r>
        <w:rPr>
          <w:rStyle w:val="CommentReference"/>
          <w:rFonts w:ascii="Calibri" w:hAnsi="Calibri"/>
          <w:color w:val="auto"/>
          <w:kern w:val="0"/>
          <w:lang w:val="en-GB"/>
        </w:rPr>
        <w:commentReference w:id="4"/>
      </w:r>
      <w:r w:rsidRPr="004B3E0F">
        <w:rPr>
          <w:rFonts w:ascii="Arial" w:hAnsi="Arial" w:cs="Arial"/>
          <w:sz w:val="22"/>
          <w:szCs w:val="22"/>
          <w:lang w:val="en-GB"/>
        </w:rPr>
        <w:t xml:space="preserve">. It is clear that all of the measurements made in this current study, </w:t>
      </w:r>
      <w:r w:rsidRPr="004B3E0F">
        <w:rPr>
          <w:rFonts w:ascii="Arial" w:hAnsi="Arial" w:cs="Arial"/>
          <w:i/>
          <w:iCs/>
          <w:sz w:val="22"/>
          <w:szCs w:val="22"/>
          <w:lang w:val="en-GB"/>
        </w:rPr>
        <w:t xml:space="preserve">ex situ </w:t>
      </w:r>
      <w:r w:rsidRPr="004B3E0F">
        <w:rPr>
          <w:rFonts w:ascii="Arial" w:hAnsi="Arial" w:cs="Arial"/>
          <w:sz w:val="22"/>
          <w:szCs w:val="22"/>
          <w:lang w:val="en-GB"/>
        </w:rPr>
        <w:t xml:space="preserve">as well as </w:t>
      </w:r>
      <w:r w:rsidRPr="004B3E0F">
        <w:rPr>
          <w:rFonts w:ascii="Arial" w:hAnsi="Arial" w:cs="Arial"/>
          <w:i/>
          <w:iCs/>
          <w:sz w:val="22"/>
          <w:szCs w:val="22"/>
          <w:lang w:val="en-GB"/>
        </w:rPr>
        <w:t xml:space="preserve">in situ, </w:t>
      </w:r>
      <w:r w:rsidRPr="004B3E0F">
        <w:rPr>
          <w:rFonts w:ascii="Arial" w:hAnsi="Arial" w:cs="Arial"/>
          <w:sz w:val="22"/>
          <w:szCs w:val="22"/>
          <w:lang w:val="en-GB"/>
        </w:rPr>
        <w:t xml:space="preserve">as in all others, are ‘wrong’ to some degree because they all have uncertainty of measurement. By definition this uncertainty estimate should include the true value of the contaminant concentration. If this true value (or measurand in metrological terminology) is specified as the field concentration, not just that in the sieved, dried and ground lab sample, then this has implication for the fitness of </w:t>
      </w:r>
      <w:r w:rsidRPr="004B3E0F">
        <w:rPr>
          <w:rFonts w:ascii="Arial" w:hAnsi="Arial" w:cs="Arial"/>
          <w:i/>
          <w:iCs/>
          <w:sz w:val="22"/>
          <w:szCs w:val="22"/>
          <w:lang w:val="en-GB"/>
        </w:rPr>
        <w:t>in situ</w:t>
      </w:r>
      <w:r w:rsidRPr="004B3E0F">
        <w:rPr>
          <w:rFonts w:ascii="Arial" w:hAnsi="Arial" w:cs="Arial"/>
          <w:sz w:val="22"/>
          <w:szCs w:val="22"/>
          <w:lang w:val="en-GB"/>
        </w:rPr>
        <w:t xml:space="preserve"> measurements. Some analytes may be lost in storage, drying, sieving, mixing or splitting (e.g. As, Hg, Total Petrol Hydrocarbons). In these cases ‘correcting’ </w:t>
      </w:r>
      <w:r w:rsidRPr="004B3E0F">
        <w:rPr>
          <w:rFonts w:ascii="Arial" w:hAnsi="Arial" w:cs="Arial"/>
          <w:i/>
          <w:iCs/>
          <w:sz w:val="22"/>
          <w:szCs w:val="22"/>
          <w:lang w:val="en-GB"/>
        </w:rPr>
        <w:t xml:space="preserve">in situ </w:t>
      </w:r>
      <w:r w:rsidRPr="004B3E0F">
        <w:rPr>
          <w:rFonts w:ascii="Arial" w:hAnsi="Arial" w:cs="Arial"/>
          <w:sz w:val="22"/>
          <w:szCs w:val="22"/>
          <w:lang w:val="en-GB"/>
        </w:rPr>
        <w:t xml:space="preserve">field results to agree with </w:t>
      </w:r>
      <w:r w:rsidRPr="004B3E0F">
        <w:rPr>
          <w:rFonts w:ascii="Arial" w:hAnsi="Arial" w:cs="Arial"/>
          <w:i/>
          <w:iCs/>
          <w:sz w:val="22"/>
          <w:szCs w:val="22"/>
          <w:lang w:val="en-GB"/>
        </w:rPr>
        <w:t>ex situ</w:t>
      </w:r>
      <w:r w:rsidRPr="004B3E0F">
        <w:rPr>
          <w:rFonts w:ascii="Arial" w:hAnsi="Arial" w:cs="Arial"/>
          <w:sz w:val="22"/>
          <w:szCs w:val="22"/>
          <w:lang w:val="en-GB"/>
        </w:rPr>
        <w:t xml:space="preserve"> lab data can make the measurements less accurate. The results of the case study, as with most previously reported studies, show that the main source of uncertainty is usually the sampling procedure, especially as it interacts with </w:t>
      </w:r>
      <w:r w:rsidRPr="004B3E0F">
        <w:rPr>
          <w:rFonts w:ascii="Arial" w:hAnsi="Arial" w:cs="Arial"/>
          <w:i/>
          <w:iCs/>
          <w:sz w:val="22"/>
          <w:szCs w:val="22"/>
          <w:lang w:val="en-GB"/>
        </w:rPr>
        <w:t xml:space="preserve">in situ </w:t>
      </w:r>
      <w:r w:rsidRPr="004B3E0F">
        <w:rPr>
          <w:rFonts w:ascii="Arial" w:hAnsi="Arial" w:cs="Arial"/>
          <w:sz w:val="22"/>
          <w:szCs w:val="22"/>
          <w:lang w:val="en-GB"/>
        </w:rPr>
        <w:t>heterogeneity of the material in the sampling target.</w:t>
      </w:r>
    </w:p>
    <w:p w:rsidR="00AE6181" w:rsidRPr="004B3E0F" w:rsidRDefault="00AE6181" w:rsidP="004B3E0F">
      <w:pPr>
        <w:pStyle w:val="Heading2"/>
        <w:spacing w:line="480" w:lineRule="auto"/>
        <w:ind w:left="0" w:firstLine="0"/>
        <w:contextualSpacing/>
        <w:rPr>
          <w:rFonts w:ascii="Arial" w:hAnsi="Arial" w:cs="Arial"/>
          <w:color w:val="auto"/>
          <w:kern w:val="0"/>
          <w:sz w:val="22"/>
          <w:szCs w:val="22"/>
          <w:lang w:val="en-GB"/>
        </w:rPr>
      </w:pPr>
    </w:p>
    <w:p w:rsidR="00AE6181" w:rsidRPr="004B3E0F" w:rsidRDefault="00AE6181" w:rsidP="004B3E0F">
      <w:pPr>
        <w:pStyle w:val="Heading2"/>
        <w:spacing w:line="480" w:lineRule="auto"/>
        <w:ind w:left="0" w:firstLine="0"/>
        <w:contextualSpacing/>
        <w:rPr>
          <w:rFonts w:ascii="Arial" w:hAnsi="Arial" w:cs="Arial"/>
          <w:sz w:val="22"/>
          <w:szCs w:val="22"/>
          <w:lang w:val="en-GB"/>
        </w:rPr>
      </w:pPr>
      <w:r w:rsidRPr="004B3E0F">
        <w:rPr>
          <w:rFonts w:ascii="Arial" w:hAnsi="Arial" w:cs="Arial"/>
          <w:sz w:val="22"/>
          <w:szCs w:val="22"/>
          <w:lang w:val="en-GB"/>
        </w:rPr>
        <w:t xml:space="preserve">The choice between </w:t>
      </w:r>
      <w:r w:rsidRPr="004B3E0F">
        <w:rPr>
          <w:rFonts w:ascii="Arial" w:hAnsi="Arial" w:cs="Arial"/>
          <w:i/>
          <w:iCs/>
          <w:sz w:val="22"/>
          <w:szCs w:val="22"/>
          <w:lang w:val="en-GB"/>
        </w:rPr>
        <w:t xml:space="preserve">ex situ </w:t>
      </w:r>
      <w:r w:rsidRPr="004B3E0F">
        <w:rPr>
          <w:rFonts w:ascii="Arial" w:hAnsi="Arial" w:cs="Arial"/>
          <w:sz w:val="22"/>
          <w:szCs w:val="22"/>
          <w:lang w:val="en-GB"/>
        </w:rPr>
        <w:t xml:space="preserve">and </w:t>
      </w:r>
      <w:r w:rsidRPr="004B3E0F">
        <w:rPr>
          <w:rFonts w:ascii="Arial" w:hAnsi="Arial" w:cs="Arial"/>
          <w:i/>
          <w:iCs/>
          <w:sz w:val="22"/>
          <w:szCs w:val="22"/>
          <w:lang w:val="en-GB"/>
        </w:rPr>
        <w:t xml:space="preserve">in situ </w:t>
      </w:r>
      <w:r w:rsidRPr="004B3E0F">
        <w:rPr>
          <w:rFonts w:ascii="Arial" w:hAnsi="Arial" w:cs="Arial"/>
          <w:sz w:val="22"/>
          <w:szCs w:val="22"/>
          <w:lang w:val="en-GB"/>
        </w:rPr>
        <w:t>measurement techniques</w:t>
      </w:r>
      <w:r w:rsidRPr="004B3E0F">
        <w:rPr>
          <w:rFonts w:ascii="Arial" w:hAnsi="Arial" w:cs="Arial"/>
          <w:i/>
          <w:iCs/>
          <w:sz w:val="22"/>
          <w:szCs w:val="22"/>
          <w:lang w:val="en-GB"/>
        </w:rPr>
        <w:t xml:space="preserve"> </w:t>
      </w:r>
      <w:r w:rsidRPr="004B3E0F">
        <w:rPr>
          <w:rFonts w:ascii="Arial" w:hAnsi="Arial" w:cs="Arial"/>
          <w:sz w:val="22"/>
          <w:szCs w:val="22"/>
          <w:lang w:val="en-GB"/>
        </w:rPr>
        <w:t xml:space="preserve">should not be made on their uncertainty values alone, even when these are quantified and explicitly stated. The objectives of the measurement strategy also need to be considered. If the objective is to assess the temporal variability of the contaminant concentration then </w:t>
      </w:r>
      <w:r w:rsidRPr="004B3E0F">
        <w:rPr>
          <w:rFonts w:ascii="Arial" w:hAnsi="Arial" w:cs="Arial"/>
          <w:i/>
          <w:iCs/>
          <w:sz w:val="22"/>
          <w:szCs w:val="22"/>
          <w:lang w:val="en-GB"/>
        </w:rPr>
        <w:t xml:space="preserve">in situ </w:t>
      </w:r>
      <w:r w:rsidRPr="004B3E0F">
        <w:rPr>
          <w:rFonts w:ascii="Arial" w:hAnsi="Arial" w:cs="Arial"/>
          <w:sz w:val="22"/>
          <w:szCs w:val="22"/>
          <w:lang w:val="en-GB"/>
        </w:rPr>
        <w:t xml:space="preserve">measurement strategies have a particular advantage if the sensor can be left in place over that time period. Consideration should also be given to the relative cost of </w:t>
      </w:r>
      <w:r w:rsidRPr="004B3E0F">
        <w:rPr>
          <w:rFonts w:ascii="Arial" w:hAnsi="Arial" w:cs="Arial"/>
          <w:i/>
          <w:iCs/>
          <w:sz w:val="22"/>
          <w:szCs w:val="22"/>
          <w:lang w:val="en-GB"/>
        </w:rPr>
        <w:t>in situ</w:t>
      </w:r>
      <w:r w:rsidRPr="004B3E0F">
        <w:rPr>
          <w:rFonts w:ascii="Arial" w:hAnsi="Arial" w:cs="Arial"/>
          <w:sz w:val="22"/>
          <w:szCs w:val="22"/>
          <w:lang w:val="en-GB"/>
        </w:rPr>
        <w:t xml:space="preserve"> versus </w:t>
      </w:r>
      <w:r w:rsidRPr="004B3E0F">
        <w:rPr>
          <w:rFonts w:ascii="Arial" w:hAnsi="Arial" w:cs="Arial"/>
          <w:i/>
          <w:iCs/>
          <w:sz w:val="22"/>
          <w:szCs w:val="22"/>
          <w:lang w:val="en-GB"/>
        </w:rPr>
        <w:t>ex situ</w:t>
      </w:r>
      <w:r w:rsidRPr="004B3E0F">
        <w:rPr>
          <w:rFonts w:ascii="Arial" w:hAnsi="Arial" w:cs="Arial"/>
          <w:sz w:val="22"/>
          <w:szCs w:val="22"/>
          <w:lang w:val="en-GB"/>
        </w:rPr>
        <w:t xml:space="preserve">, and how this will affect the number of samples that can be taken and therefore how representative the measurements are of whole sampling target (e.g. site). These effects apply at any spatial scale, so they are equally applicable to microprobe measurements where </w:t>
      </w:r>
      <w:r w:rsidRPr="004B3E0F">
        <w:rPr>
          <w:rFonts w:ascii="Arial" w:hAnsi="Arial" w:cs="Arial"/>
          <w:i/>
          <w:iCs/>
          <w:sz w:val="22"/>
          <w:szCs w:val="22"/>
          <w:lang w:val="en-GB"/>
        </w:rPr>
        <w:t>in situ</w:t>
      </w:r>
      <w:r w:rsidRPr="004B3E0F">
        <w:rPr>
          <w:rFonts w:ascii="Arial" w:hAnsi="Arial" w:cs="Arial"/>
          <w:sz w:val="22"/>
          <w:szCs w:val="22"/>
          <w:lang w:val="en-GB"/>
        </w:rPr>
        <w:t xml:space="preserve"> measurements are the norm, but are also often compared with bulk analysis by traditional </w:t>
      </w:r>
      <w:r w:rsidRPr="004B3E0F">
        <w:rPr>
          <w:rFonts w:ascii="Arial" w:hAnsi="Arial" w:cs="Arial"/>
          <w:i/>
          <w:iCs/>
          <w:sz w:val="22"/>
          <w:szCs w:val="22"/>
          <w:lang w:val="en-GB"/>
        </w:rPr>
        <w:t>ex situ</w:t>
      </w:r>
      <w:r w:rsidRPr="004B3E0F">
        <w:rPr>
          <w:rFonts w:ascii="Arial" w:hAnsi="Arial" w:cs="Arial"/>
          <w:sz w:val="22"/>
          <w:szCs w:val="22"/>
          <w:lang w:val="en-GB"/>
        </w:rPr>
        <w:t xml:space="preserve"> techniques.</w:t>
      </w:r>
    </w:p>
    <w:p w:rsidR="00AE6181" w:rsidRPr="004B3E0F" w:rsidRDefault="00AE6181" w:rsidP="004B3E0F">
      <w:pPr>
        <w:pStyle w:val="Heading2"/>
        <w:spacing w:line="480" w:lineRule="auto"/>
        <w:ind w:left="0" w:firstLine="0"/>
        <w:contextualSpacing/>
        <w:rPr>
          <w:rFonts w:ascii="Arial" w:hAnsi="Arial" w:cs="Arial"/>
          <w:sz w:val="22"/>
          <w:szCs w:val="22"/>
          <w:lang w:val="en-GB"/>
        </w:rPr>
      </w:pPr>
      <w:r w:rsidRPr="004B3E0F">
        <w:rPr>
          <w:rFonts w:ascii="Arial" w:hAnsi="Arial" w:cs="Arial"/>
          <w:sz w:val="22"/>
          <w:szCs w:val="22"/>
          <w:lang w:val="en-GB"/>
        </w:rPr>
        <w:t xml:space="preserve">                                              </w:t>
      </w:r>
    </w:p>
    <w:p w:rsidR="00AE6181" w:rsidRPr="004B3E0F" w:rsidRDefault="00AE6181" w:rsidP="004B3E0F">
      <w:pPr>
        <w:pStyle w:val="Heading2"/>
        <w:spacing w:line="480" w:lineRule="auto"/>
        <w:ind w:left="0" w:firstLine="0"/>
        <w:contextualSpacing/>
        <w:rPr>
          <w:rFonts w:ascii="Arial" w:hAnsi="Arial" w:cs="Arial"/>
          <w:sz w:val="22"/>
          <w:szCs w:val="22"/>
          <w:lang w:val="en-GB"/>
        </w:rPr>
      </w:pPr>
      <w:r w:rsidRPr="004B3E0F">
        <w:rPr>
          <w:rFonts w:ascii="Arial" w:hAnsi="Arial" w:cs="Arial"/>
          <w:sz w:val="22"/>
          <w:szCs w:val="22"/>
          <w:lang w:val="en-GB"/>
        </w:rPr>
        <w:t xml:space="preserve">Measurements that are fit-for-purpose can be either those that either minimize the overall cost (i.e. expectation of loss), or allow scientific hypothesis to be tested, with sufficient statistical power, at minimum cost. </w:t>
      </w:r>
      <w:r w:rsidRPr="004B3E0F">
        <w:rPr>
          <w:rFonts w:ascii="Arial" w:hAnsi="Arial" w:cs="Arial"/>
          <w:i/>
          <w:iCs/>
          <w:sz w:val="22"/>
          <w:szCs w:val="22"/>
          <w:lang w:val="en-GB"/>
        </w:rPr>
        <w:t>In situ</w:t>
      </w:r>
      <w:r w:rsidRPr="004B3E0F">
        <w:rPr>
          <w:rFonts w:ascii="Arial" w:hAnsi="Arial" w:cs="Arial"/>
          <w:sz w:val="22"/>
          <w:szCs w:val="22"/>
          <w:lang w:val="en-GB"/>
        </w:rPr>
        <w:t xml:space="preserve"> measurements should be assessed for FnFP using the same procedures applied to </w:t>
      </w:r>
      <w:r w:rsidRPr="004B3E0F">
        <w:rPr>
          <w:rFonts w:ascii="Arial" w:hAnsi="Arial" w:cs="Arial"/>
          <w:i/>
          <w:iCs/>
          <w:sz w:val="22"/>
          <w:szCs w:val="22"/>
          <w:lang w:val="en-GB"/>
        </w:rPr>
        <w:t>ex situ</w:t>
      </w:r>
      <w:r w:rsidRPr="004B3E0F">
        <w:rPr>
          <w:rFonts w:ascii="Arial" w:hAnsi="Arial" w:cs="Arial"/>
          <w:sz w:val="22"/>
          <w:szCs w:val="22"/>
          <w:lang w:val="en-GB"/>
        </w:rPr>
        <w:t xml:space="preserve"> techniques. It is clear from this study that there should be no prior assumption that </w:t>
      </w:r>
      <w:r w:rsidRPr="004B3E0F">
        <w:rPr>
          <w:rFonts w:ascii="Arial" w:hAnsi="Arial" w:cs="Arial"/>
          <w:i/>
          <w:iCs/>
          <w:sz w:val="22"/>
          <w:szCs w:val="22"/>
          <w:lang w:val="en-GB"/>
        </w:rPr>
        <w:t>in situ</w:t>
      </w:r>
      <w:r w:rsidRPr="004B3E0F">
        <w:rPr>
          <w:rFonts w:ascii="Arial" w:hAnsi="Arial" w:cs="Arial"/>
          <w:sz w:val="22"/>
          <w:szCs w:val="22"/>
          <w:lang w:val="en-GB"/>
        </w:rPr>
        <w:t xml:space="preserve"> measurements are inferior, but rather the fitness of all measurements should be judged objectively. </w:t>
      </w:r>
    </w:p>
    <w:p w:rsidR="00AE6181" w:rsidRPr="004B3E0F" w:rsidRDefault="00AE6181" w:rsidP="004B3E0F">
      <w:pPr>
        <w:spacing w:line="480" w:lineRule="auto"/>
        <w:rPr>
          <w:rFonts w:ascii="Arial" w:hAnsi="Arial"/>
        </w:rPr>
      </w:pPr>
    </w:p>
    <w:p w:rsidR="00AE6181" w:rsidRPr="004B3E0F" w:rsidRDefault="00AE6181" w:rsidP="004B3E0F">
      <w:pPr>
        <w:spacing w:line="480" w:lineRule="auto"/>
        <w:rPr>
          <w:rFonts w:ascii="Arial" w:hAnsi="Arial"/>
        </w:rPr>
      </w:pPr>
      <w:r w:rsidRPr="004B3E0F">
        <w:rPr>
          <w:rFonts w:ascii="Arial" w:hAnsi="Arial"/>
        </w:rPr>
        <w:t xml:space="preserve">The overall judgement as to whether to select an </w:t>
      </w:r>
      <w:r w:rsidRPr="004B3E0F">
        <w:rPr>
          <w:rFonts w:ascii="Arial" w:hAnsi="Arial"/>
          <w:i/>
          <w:iCs/>
        </w:rPr>
        <w:t>in situ</w:t>
      </w:r>
      <w:r w:rsidRPr="004B3E0F">
        <w:rPr>
          <w:rFonts w:ascii="Arial" w:hAnsi="Arial"/>
        </w:rPr>
        <w:t xml:space="preserve">, or an </w:t>
      </w:r>
      <w:r w:rsidRPr="004B3E0F">
        <w:rPr>
          <w:rFonts w:ascii="Arial" w:hAnsi="Arial"/>
          <w:i/>
          <w:iCs/>
        </w:rPr>
        <w:t>ex situ</w:t>
      </w:r>
      <w:r w:rsidRPr="004B3E0F">
        <w:rPr>
          <w:rFonts w:ascii="Arial" w:hAnsi="Arial"/>
        </w:rPr>
        <w:t xml:space="preserve"> measurement strategy will depend primarily on whether the measurement results they produce are expected to be fit-for the specific purpose of the investigation, be it scientifically, regulatory or financially motivated. Once FnFP is established, then the other factors discussed here can be used to choose between these two options. For example the immediacy of the </w:t>
      </w:r>
      <w:r w:rsidRPr="004B3E0F">
        <w:rPr>
          <w:rFonts w:ascii="Arial" w:hAnsi="Arial"/>
          <w:i/>
          <w:iCs/>
        </w:rPr>
        <w:t>in situ</w:t>
      </w:r>
      <w:r w:rsidRPr="004B3E0F">
        <w:rPr>
          <w:rFonts w:ascii="Arial" w:hAnsi="Arial"/>
        </w:rPr>
        <w:t xml:space="preserve"> results may prove decisive if rapid decisions have to be made, particularly in a remote location (e.g. whether to take more samples in an initial survey). As </w:t>
      </w:r>
      <w:r w:rsidRPr="004B3E0F">
        <w:rPr>
          <w:rFonts w:ascii="Arial" w:hAnsi="Arial"/>
          <w:i/>
          <w:iCs/>
        </w:rPr>
        <w:t>in situ</w:t>
      </w:r>
      <w:r w:rsidRPr="004B3E0F">
        <w:rPr>
          <w:rFonts w:ascii="Arial" w:hAnsi="Arial"/>
        </w:rPr>
        <w:t xml:space="preserve"> measurement technologies improve in performance, such as detection limit, the key requirement is to have objective criteria with which to make the judgement between using either an </w:t>
      </w:r>
      <w:r w:rsidRPr="004B3E0F">
        <w:rPr>
          <w:rFonts w:ascii="Arial" w:hAnsi="Arial"/>
          <w:i/>
          <w:iCs/>
        </w:rPr>
        <w:t>in situ</w:t>
      </w:r>
      <w:r w:rsidRPr="004B3E0F">
        <w:rPr>
          <w:rFonts w:ascii="Arial" w:hAnsi="Arial"/>
        </w:rPr>
        <w:t xml:space="preserve"> or an </w:t>
      </w:r>
      <w:r w:rsidRPr="004B3E0F">
        <w:rPr>
          <w:rFonts w:ascii="Arial" w:hAnsi="Arial"/>
          <w:i/>
          <w:iCs/>
        </w:rPr>
        <w:t>ex situ</w:t>
      </w:r>
      <w:r w:rsidRPr="004B3E0F">
        <w:rPr>
          <w:rFonts w:ascii="Arial" w:hAnsi="Arial"/>
        </w:rPr>
        <w:t xml:space="preserve"> strategy. </w:t>
      </w:r>
    </w:p>
    <w:p w:rsidR="00AE6181" w:rsidRPr="004B3E0F" w:rsidRDefault="00AE6181" w:rsidP="004B3E0F">
      <w:pPr>
        <w:spacing w:line="480" w:lineRule="auto"/>
        <w:rPr>
          <w:rFonts w:ascii="Arial" w:hAnsi="Arial"/>
        </w:rPr>
      </w:pPr>
    </w:p>
    <w:p w:rsidR="00AE6181" w:rsidRPr="004B3E0F" w:rsidRDefault="00AE6181" w:rsidP="004B3E0F">
      <w:pPr>
        <w:pStyle w:val="Heading1"/>
        <w:spacing w:line="480" w:lineRule="auto"/>
        <w:ind w:left="0" w:firstLine="0"/>
        <w:contextualSpacing/>
        <w:rPr>
          <w:rFonts w:ascii="Arial" w:hAnsi="Arial" w:cs="Arial"/>
          <w:b/>
          <w:bCs/>
          <w:sz w:val="22"/>
          <w:szCs w:val="22"/>
          <w:lang w:val="en-GB"/>
        </w:rPr>
      </w:pPr>
      <w:r w:rsidRPr="004B3E0F">
        <w:rPr>
          <w:rFonts w:ascii="Arial" w:hAnsi="Arial" w:cs="Arial"/>
          <w:b/>
          <w:bCs/>
          <w:sz w:val="22"/>
          <w:szCs w:val="22"/>
          <w:lang w:val="en-GB"/>
        </w:rPr>
        <w:t>Acknowledgements</w:t>
      </w:r>
    </w:p>
    <w:p w:rsidR="00AE6181" w:rsidRPr="004B3E0F" w:rsidRDefault="00AE6181" w:rsidP="004B3E0F">
      <w:pPr>
        <w:pStyle w:val="Heading2"/>
        <w:spacing w:line="480" w:lineRule="auto"/>
        <w:ind w:left="0" w:firstLine="0"/>
        <w:contextualSpacing/>
        <w:rPr>
          <w:rFonts w:ascii="Arial" w:hAnsi="Arial" w:cs="Arial"/>
          <w:sz w:val="22"/>
          <w:szCs w:val="22"/>
          <w:lang w:val="en-GB"/>
        </w:rPr>
      </w:pPr>
      <w:r w:rsidRPr="004B3E0F">
        <w:rPr>
          <w:rFonts w:ascii="Arial" w:hAnsi="Arial" w:cs="Arial"/>
          <w:sz w:val="22"/>
          <w:szCs w:val="22"/>
          <w:lang w:val="en-GB"/>
        </w:rPr>
        <w:t>The authors would like to acknowledge the contributions from Jacqui Thomas and Peter Rostron at University of Sussex, Bob Barnes and Steve Phipps at the Environment Agency, and funding from TSB (Technology Strategy Board) and DTI Technology Programme, Project No TP/5/CON/6/I/H0065B.</w:t>
      </w:r>
    </w:p>
    <w:p w:rsidR="00AE6181" w:rsidRDefault="00AE6181" w:rsidP="004B3E0F">
      <w:pPr>
        <w:rPr>
          <w:rFonts w:ascii="Arial" w:hAnsi="Arial"/>
          <w:b/>
        </w:rPr>
      </w:pPr>
    </w:p>
    <w:p w:rsidR="00AE6181" w:rsidRDefault="00AE6181" w:rsidP="004B3E0F">
      <w:pPr>
        <w:rPr>
          <w:rFonts w:ascii="Arial" w:hAnsi="Arial"/>
          <w:b/>
        </w:rPr>
      </w:pPr>
      <w:r w:rsidRPr="004B3E0F">
        <w:rPr>
          <w:rFonts w:ascii="Arial" w:hAnsi="Arial"/>
          <w:b/>
        </w:rPr>
        <w:t>References</w:t>
      </w:r>
    </w:p>
    <w:p w:rsidR="00AE6181" w:rsidRPr="009E7F73" w:rsidRDefault="00AE6181" w:rsidP="009E7F73">
      <w:pPr>
        <w:spacing w:line="480" w:lineRule="auto"/>
        <w:rPr>
          <w:rFonts w:ascii="Arial" w:hAnsi="Arial"/>
        </w:rPr>
      </w:pPr>
      <w:r w:rsidRPr="009E7F73">
        <w:rPr>
          <w:rFonts w:ascii="Arial" w:hAnsi="Arial"/>
        </w:rPr>
        <w:t>Barnes B. Environmental Agency, personal communication of unpublished data</w:t>
      </w:r>
    </w:p>
    <w:p w:rsidR="00AE6181" w:rsidRPr="009E7F73" w:rsidRDefault="00AE6181" w:rsidP="009E7F73">
      <w:pPr>
        <w:spacing w:line="480" w:lineRule="auto"/>
        <w:rPr>
          <w:rFonts w:ascii="Arial" w:hAnsi="Arial"/>
        </w:rPr>
      </w:pPr>
      <w:r w:rsidRPr="009E7F73">
        <w:rPr>
          <w:rFonts w:ascii="Arial" w:hAnsi="Arial"/>
        </w:rPr>
        <w:t>Blythe PT, Neasham,J, Sharif,B, Watson,P,Bell,MC, Edwards S, Suresh,V, Wagner, J and Bryan H.</w:t>
      </w:r>
      <w:r>
        <w:rPr>
          <w:rFonts w:ascii="Arial" w:hAnsi="Arial"/>
        </w:rPr>
        <w:t>, 2008.</w:t>
      </w:r>
      <w:r w:rsidRPr="009E7F73">
        <w:rPr>
          <w:rFonts w:ascii="Arial" w:hAnsi="Arial"/>
        </w:rPr>
        <w:t xml:space="preserve"> An environmental sensor system for pervasively monitoring road networks, IET - Road Transport Info. and Control 2008. Manchester: IEEE, 1-6.</w:t>
      </w:r>
    </w:p>
    <w:p w:rsidR="00AE6181" w:rsidRPr="009E7F73" w:rsidRDefault="00AE6181" w:rsidP="009E7F73">
      <w:pPr>
        <w:spacing w:line="480" w:lineRule="auto"/>
        <w:rPr>
          <w:rFonts w:ascii="Arial" w:hAnsi="Arial"/>
        </w:rPr>
      </w:pPr>
      <w:r w:rsidRPr="009E7F73">
        <w:rPr>
          <w:rFonts w:ascii="Arial" w:hAnsi="Arial"/>
        </w:rPr>
        <w:t>Boon K.A., Ramsey M.H.  McKenna S., and Yeo M.</w:t>
      </w:r>
      <w:r>
        <w:rPr>
          <w:rFonts w:ascii="Arial" w:hAnsi="Arial"/>
        </w:rPr>
        <w:t>,</w:t>
      </w:r>
      <w:r w:rsidRPr="009E7F73">
        <w:rPr>
          <w:rFonts w:ascii="Arial" w:hAnsi="Arial"/>
        </w:rPr>
        <w:t xml:space="preserve"> 2008</w:t>
      </w:r>
      <w:r>
        <w:rPr>
          <w:rFonts w:ascii="Arial" w:hAnsi="Arial"/>
        </w:rPr>
        <w:t>.</w:t>
      </w:r>
      <w:r w:rsidRPr="009E7F73">
        <w:rPr>
          <w:rFonts w:ascii="Arial" w:hAnsi="Arial"/>
        </w:rPr>
        <w:t xml:space="preserve"> The use of measurement uncertainty to assess the reliability of on-site field test kits for the investigation of contaminated land. Proceedings of ConSoil 2008 (10th International UFZ-Deltares/TNO Conference on Soil-Water Systems), Milan, Italy, 3-6 June 2008 (ISBN: 978-3-00-024598-5). Theme C, 64-73</w:t>
      </w:r>
    </w:p>
    <w:p w:rsidR="00AE6181" w:rsidRPr="009E7F73" w:rsidRDefault="00AE6181" w:rsidP="009E7F73">
      <w:pPr>
        <w:spacing w:line="480" w:lineRule="auto"/>
        <w:rPr>
          <w:rFonts w:ascii="Arial" w:hAnsi="Arial"/>
        </w:rPr>
      </w:pPr>
      <w:r w:rsidRPr="009E7F73">
        <w:rPr>
          <w:rFonts w:ascii="Arial" w:hAnsi="Arial"/>
        </w:rPr>
        <w:t>Boon K.A., Ramsey M.H. and Taylor P.D.</w:t>
      </w:r>
      <w:r>
        <w:rPr>
          <w:rFonts w:ascii="Arial" w:hAnsi="Arial"/>
        </w:rPr>
        <w:t>,</w:t>
      </w:r>
      <w:r w:rsidRPr="009E7F73">
        <w:rPr>
          <w:rFonts w:ascii="Arial" w:hAnsi="Arial"/>
        </w:rPr>
        <w:t xml:space="preserve"> 2007 Estimating and optimising measurement uncertainty in environmental monitoring: an example using six contrasting contaminated land investigations. Geostandar</w:t>
      </w:r>
      <w:r>
        <w:rPr>
          <w:rFonts w:ascii="Arial" w:hAnsi="Arial"/>
        </w:rPr>
        <w:t xml:space="preserve">ds and Geoanalytical Research, </w:t>
      </w:r>
      <w:r w:rsidRPr="009E7F73">
        <w:rPr>
          <w:rFonts w:ascii="Arial" w:hAnsi="Arial"/>
        </w:rPr>
        <w:t>31, 237-249</w:t>
      </w:r>
    </w:p>
    <w:p w:rsidR="00AE6181" w:rsidRPr="009E7F73" w:rsidRDefault="00AE6181" w:rsidP="009E7F73">
      <w:pPr>
        <w:spacing w:line="480" w:lineRule="auto"/>
        <w:rPr>
          <w:rFonts w:ascii="Arial" w:hAnsi="Arial"/>
        </w:rPr>
      </w:pPr>
      <w:r w:rsidRPr="009E7F73">
        <w:rPr>
          <w:rFonts w:ascii="Arial" w:hAnsi="Arial"/>
        </w:rPr>
        <w:t>Boon, K.A. and Ramsey, M.H. Judging the fitness of on-site measurements by their uncertainty, including the contributions from sampling and systematic effects.  Environmental Science and Technology (submitted)</w:t>
      </w:r>
    </w:p>
    <w:p w:rsidR="00AE6181" w:rsidRDefault="00AE6181" w:rsidP="009E7F73">
      <w:pPr>
        <w:spacing w:line="480" w:lineRule="auto"/>
        <w:rPr>
          <w:rFonts w:ascii="Arial" w:hAnsi="Arial"/>
        </w:rPr>
      </w:pPr>
      <w:r w:rsidRPr="009E7F73">
        <w:rPr>
          <w:rFonts w:ascii="Arial" w:hAnsi="Arial"/>
        </w:rPr>
        <w:t>Ellison S.L.R.</w:t>
      </w:r>
      <w:r>
        <w:rPr>
          <w:rFonts w:ascii="Arial" w:hAnsi="Arial"/>
        </w:rPr>
        <w:t>,</w:t>
      </w:r>
      <w:r w:rsidRPr="009E7F73">
        <w:rPr>
          <w:rFonts w:ascii="Arial" w:hAnsi="Arial"/>
        </w:rPr>
        <w:t xml:space="preserve"> 2003. Excel add-in: amc_freml.xla (version 0.1) - Linear Functional relationship estimation based on RSC AMC Technical Brief No.10 (http://www.rsc.org/images/brief10_tcm18-25920.pdf ). Royal Society of Chemistry Analytical Methods Committee. Available at: http://www.rsc.org/Membership/Networking/InterestGroups/Ana</w:t>
      </w:r>
      <w:r>
        <w:rPr>
          <w:rFonts w:ascii="Arial" w:hAnsi="Arial"/>
        </w:rPr>
        <w:t xml:space="preserve">lytical/AMC/Software/FREML.asp </w:t>
      </w:r>
      <w:r w:rsidRPr="009E7F73">
        <w:rPr>
          <w:rFonts w:ascii="Arial" w:hAnsi="Arial"/>
        </w:rPr>
        <w:t>(Accessed 11/01/11)</w:t>
      </w:r>
    </w:p>
    <w:p w:rsidR="00AE6181" w:rsidRPr="009E7F73" w:rsidRDefault="00AE6181" w:rsidP="009E7F73">
      <w:pPr>
        <w:spacing w:line="480" w:lineRule="auto"/>
        <w:rPr>
          <w:rFonts w:ascii="Arial" w:hAnsi="Arial"/>
        </w:rPr>
      </w:pPr>
      <w:r w:rsidRPr="009E7F73">
        <w:rPr>
          <w:rFonts w:ascii="Arial" w:hAnsi="Arial"/>
        </w:rPr>
        <w:t>E</w:t>
      </w:r>
      <w:r>
        <w:rPr>
          <w:rFonts w:ascii="Arial" w:hAnsi="Arial"/>
        </w:rPr>
        <w:t xml:space="preserve">nvironment </w:t>
      </w:r>
      <w:r w:rsidRPr="009E7F73">
        <w:rPr>
          <w:rFonts w:ascii="Arial" w:hAnsi="Arial"/>
        </w:rPr>
        <w:t>A</w:t>
      </w:r>
      <w:r>
        <w:rPr>
          <w:rFonts w:ascii="Arial" w:hAnsi="Arial"/>
        </w:rPr>
        <w:t xml:space="preserve">gency, </w:t>
      </w:r>
      <w:r w:rsidRPr="009E7F73">
        <w:rPr>
          <w:rFonts w:ascii="Arial" w:hAnsi="Arial"/>
        </w:rPr>
        <w:t>2006</w:t>
      </w:r>
      <w:r>
        <w:rPr>
          <w:rFonts w:ascii="Arial" w:hAnsi="Arial"/>
        </w:rPr>
        <w:t>.</w:t>
      </w:r>
      <w:r w:rsidRPr="009E7F73">
        <w:rPr>
          <w:rFonts w:ascii="Arial" w:hAnsi="Arial"/>
        </w:rPr>
        <w:t xml:space="preserve"> MCERTS Performance Standard for Laboratories Undertaking Chemical Testing of Soil, Version 3. Environment Agency, Preston, UK.</w:t>
      </w:r>
    </w:p>
    <w:p w:rsidR="00AE6181" w:rsidRPr="009E7F73" w:rsidRDefault="00AE6181" w:rsidP="009E7F73">
      <w:pPr>
        <w:spacing w:line="480" w:lineRule="auto"/>
        <w:rPr>
          <w:rFonts w:ascii="Arial" w:hAnsi="Arial"/>
        </w:rPr>
      </w:pPr>
      <w:r>
        <w:rPr>
          <w:rFonts w:ascii="Arial" w:hAnsi="Arial"/>
        </w:rPr>
        <w:t>Environment</w:t>
      </w:r>
      <w:r w:rsidRPr="009E7F73">
        <w:rPr>
          <w:rFonts w:ascii="Arial" w:hAnsi="Arial"/>
        </w:rPr>
        <w:t xml:space="preserve"> A</w:t>
      </w:r>
      <w:r>
        <w:rPr>
          <w:rFonts w:ascii="Arial" w:hAnsi="Arial"/>
        </w:rPr>
        <w:t>gency,</w:t>
      </w:r>
      <w:r w:rsidRPr="009E7F73">
        <w:rPr>
          <w:rFonts w:ascii="Arial" w:hAnsi="Arial"/>
        </w:rPr>
        <w:t xml:space="preserve"> 2009</w:t>
      </w:r>
      <w:r>
        <w:rPr>
          <w:rFonts w:ascii="Arial" w:hAnsi="Arial"/>
        </w:rPr>
        <w:t>.</w:t>
      </w:r>
      <w:r w:rsidRPr="009E7F73">
        <w:rPr>
          <w:rFonts w:ascii="Arial" w:hAnsi="Arial"/>
        </w:rPr>
        <w:t xml:space="preserve"> Framework for the use of rapid measurement techniques (RMT) in the risk management of land contamination ISBN 978-1-84432-982-3 (page 18)</w:t>
      </w:r>
    </w:p>
    <w:p w:rsidR="00AE6181" w:rsidRPr="009E7F73" w:rsidRDefault="00AE6181" w:rsidP="009E7F73">
      <w:pPr>
        <w:spacing w:line="480" w:lineRule="auto"/>
        <w:rPr>
          <w:rFonts w:ascii="Arial" w:hAnsi="Arial"/>
        </w:rPr>
      </w:pPr>
      <w:r w:rsidRPr="009E7F73">
        <w:rPr>
          <w:rFonts w:ascii="Arial" w:hAnsi="Arial"/>
        </w:rPr>
        <w:t>EPA</w:t>
      </w:r>
      <w:r>
        <w:rPr>
          <w:rFonts w:ascii="Arial" w:hAnsi="Arial"/>
        </w:rPr>
        <w:t>,</w:t>
      </w:r>
      <w:r w:rsidRPr="009E7F73">
        <w:rPr>
          <w:rFonts w:ascii="Arial" w:hAnsi="Arial"/>
        </w:rPr>
        <w:t xml:space="preserve"> 1995</w:t>
      </w:r>
      <w:r>
        <w:rPr>
          <w:rFonts w:ascii="Arial" w:hAnsi="Arial"/>
        </w:rPr>
        <w:t>.</w:t>
      </w:r>
      <w:r w:rsidRPr="009E7F73">
        <w:rPr>
          <w:rFonts w:ascii="Arial" w:hAnsi="Arial"/>
        </w:rPr>
        <w:t xml:space="preserve"> Superfund Innovative Technology Evaluation Program, Final Demonstration Plan for the Evaluation of Field-Portable X-Ray Fluorescence Technologies. US Environmental Protection Agency, Environmental Monitoring Systems Laboratory, Las Vegas, Nevada 89193</w:t>
      </w:r>
    </w:p>
    <w:p w:rsidR="00AE6181" w:rsidRPr="009E7F73" w:rsidRDefault="00AE6181" w:rsidP="009E7F73">
      <w:pPr>
        <w:spacing w:line="480" w:lineRule="auto"/>
        <w:rPr>
          <w:rFonts w:ascii="Arial" w:hAnsi="Arial"/>
        </w:rPr>
      </w:pPr>
      <w:r w:rsidRPr="009E7F73">
        <w:rPr>
          <w:rFonts w:ascii="Arial" w:hAnsi="Arial"/>
        </w:rPr>
        <w:t>Finnamore J., Denton B. and Nathanail C. P.</w:t>
      </w:r>
      <w:r>
        <w:rPr>
          <w:rFonts w:ascii="Arial" w:hAnsi="Arial"/>
        </w:rPr>
        <w:t>,</w:t>
      </w:r>
      <w:r w:rsidRPr="009E7F73">
        <w:rPr>
          <w:rFonts w:ascii="Arial" w:hAnsi="Arial"/>
        </w:rPr>
        <w:t xml:space="preserve"> 2000. Land contamination - management of financial risk. Construction Industry Research and Information Association (CIRIA</w:t>
      </w:r>
    </w:p>
    <w:p w:rsidR="00AE6181" w:rsidRPr="009E7F73" w:rsidRDefault="00AE6181" w:rsidP="009E7F73">
      <w:pPr>
        <w:spacing w:line="480" w:lineRule="auto"/>
        <w:rPr>
          <w:rFonts w:ascii="Arial" w:hAnsi="Arial"/>
        </w:rPr>
      </w:pPr>
      <w:r w:rsidRPr="009E7F73">
        <w:rPr>
          <w:rFonts w:ascii="Arial" w:hAnsi="Arial"/>
        </w:rPr>
        <w:t>Haines B.</w:t>
      </w:r>
      <w:r>
        <w:rPr>
          <w:rFonts w:ascii="Arial" w:hAnsi="Arial"/>
        </w:rPr>
        <w:t>,</w:t>
      </w:r>
      <w:r w:rsidRPr="009E7F73">
        <w:rPr>
          <w:rFonts w:ascii="Arial" w:hAnsi="Arial"/>
        </w:rPr>
        <w:t xml:space="preserve"> 2002. Zincophilic root foraging in Thlaspi caerulescens. New Phytologist 155: 363–372.</w:t>
      </w:r>
    </w:p>
    <w:p w:rsidR="00AE6181" w:rsidRPr="009E7F73" w:rsidRDefault="00AE6181" w:rsidP="009E7F73">
      <w:pPr>
        <w:spacing w:line="480" w:lineRule="auto"/>
        <w:rPr>
          <w:rFonts w:ascii="Arial" w:hAnsi="Arial"/>
        </w:rPr>
      </w:pPr>
      <w:r w:rsidRPr="009E7F73">
        <w:rPr>
          <w:rFonts w:ascii="Arial" w:hAnsi="Arial"/>
        </w:rPr>
        <w:t>ISO</w:t>
      </w:r>
      <w:r>
        <w:rPr>
          <w:rFonts w:ascii="Arial" w:hAnsi="Arial"/>
        </w:rPr>
        <w:t>,</w:t>
      </w:r>
      <w:r w:rsidRPr="009E7F73">
        <w:rPr>
          <w:rFonts w:ascii="Arial" w:hAnsi="Arial"/>
        </w:rPr>
        <w:t xml:space="preserve"> </w:t>
      </w:r>
      <w:r>
        <w:rPr>
          <w:rFonts w:ascii="Arial" w:hAnsi="Arial"/>
        </w:rPr>
        <w:t>1993.</w:t>
      </w:r>
      <w:r w:rsidRPr="009E7F73">
        <w:rPr>
          <w:rFonts w:ascii="Arial" w:hAnsi="Arial"/>
        </w:rPr>
        <w:t xml:space="preserve"> 3534-1 Statistics – Vocabulary and Symbols, International Organization for Standardization, Geneva</w:t>
      </w:r>
    </w:p>
    <w:p w:rsidR="00AE6181" w:rsidRPr="009E7F73" w:rsidRDefault="00AE6181" w:rsidP="009E7F73">
      <w:pPr>
        <w:spacing w:line="480" w:lineRule="auto"/>
        <w:rPr>
          <w:rFonts w:ascii="Arial" w:hAnsi="Arial"/>
        </w:rPr>
      </w:pPr>
      <w:r w:rsidRPr="009E7F73">
        <w:rPr>
          <w:rFonts w:ascii="Arial" w:hAnsi="Arial"/>
        </w:rPr>
        <w:t>JCGM 200</w:t>
      </w:r>
      <w:r>
        <w:rPr>
          <w:rFonts w:ascii="Arial" w:hAnsi="Arial"/>
        </w:rPr>
        <w:t>,</w:t>
      </w:r>
      <w:r w:rsidRPr="009E7F73">
        <w:rPr>
          <w:rFonts w:ascii="Arial" w:hAnsi="Arial"/>
        </w:rPr>
        <w:t xml:space="preserve"> 2008</w:t>
      </w:r>
      <w:r>
        <w:rPr>
          <w:rFonts w:ascii="Arial" w:hAnsi="Arial"/>
        </w:rPr>
        <w:t>.</w:t>
      </w:r>
      <w:r w:rsidRPr="009E7F73">
        <w:rPr>
          <w:rFonts w:ascii="Arial" w:hAnsi="Arial"/>
        </w:rPr>
        <w:t xml:space="preserve"> International Vocabulary of Metrology – Basic and General Concepts and Associated Terms. VIM, 3rd edition). Joint Committee for Guides in Metrology.</w:t>
      </w:r>
    </w:p>
    <w:p w:rsidR="00AE6181" w:rsidRPr="009E7F73" w:rsidRDefault="00AE6181" w:rsidP="009E7F73">
      <w:pPr>
        <w:spacing w:line="480" w:lineRule="auto"/>
        <w:rPr>
          <w:rFonts w:ascii="Arial" w:hAnsi="Arial"/>
        </w:rPr>
      </w:pPr>
      <w:r w:rsidRPr="009E7F73">
        <w:rPr>
          <w:rFonts w:ascii="Arial" w:hAnsi="Arial"/>
        </w:rPr>
        <w:t>Lyn, J.A., Ramsey, M.H., Fussel, R.J. and Wood, R.</w:t>
      </w:r>
      <w:r>
        <w:rPr>
          <w:rFonts w:ascii="Arial" w:hAnsi="Arial"/>
        </w:rPr>
        <w:t>,</w:t>
      </w:r>
      <w:r w:rsidRPr="009E7F73">
        <w:rPr>
          <w:rFonts w:ascii="Arial" w:hAnsi="Arial"/>
        </w:rPr>
        <w:t xml:space="preserve"> 2003</w:t>
      </w:r>
      <w:r>
        <w:rPr>
          <w:rFonts w:ascii="Arial" w:hAnsi="Arial"/>
        </w:rPr>
        <w:t>.</w:t>
      </w:r>
      <w:r w:rsidRPr="009E7F73">
        <w:rPr>
          <w:rFonts w:ascii="Arial" w:hAnsi="Arial"/>
        </w:rPr>
        <w:t xml:space="preserve"> Measurement uncertainty from physical sample preparation: estimation including systematic error Analyst, 2003, 128 (11), 1391 – 1398</w:t>
      </w:r>
    </w:p>
    <w:p w:rsidR="00AE6181" w:rsidRPr="009E7F73" w:rsidRDefault="00AE6181" w:rsidP="009E7F73">
      <w:pPr>
        <w:spacing w:line="480" w:lineRule="auto"/>
        <w:rPr>
          <w:rFonts w:ascii="Arial" w:hAnsi="Arial"/>
        </w:rPr>
      </w:pPr>
      <w:r w:rsidRPr="009E7F73">
        <w:rPr>
          <w:rFonts w:ascii="Arial" w:hAnsi="Arial"/>
        </w:rPr>
        <w:t>MAFF (Ministry of Agriculture, Fisheries &amp; Food)</w:t>
      </w:r>
      <w:r>
        <w:rPr>
          <w:rFonts w:ascii="Arial" w:hAnsi="Arial"/>
        </w:rPr>
        <w:t>,</w:t>
      </w:r>
      <w:r w:rsidRPr="009E7F73">
        <w:rPr>
          <w:rFonts w:ascii="Arial" w:hAnsi="Arial"/>
        </w:rPr>
        <w:t xml:space="preserve"> 1986. The analysis of agricultural materials: A manual of the analytical methods used by the agricultural development and advisory service (3rd Edition). London: Ministry of Agriculture, Fisheries &amp; Food. Her Majesty's Stationary Office.</w:t>
      </w:r>
    </w:p>
    <w:p w:rsidR="00AE6181" w:rsidRDefault="00AE6181" w:rsidP="009E7F73">
      <w:pPr>
        <w:spacing w:line="480" w:lineRule="auto"/>
        <w:rPr>
          <w:rFonts w:ascii="Arial" w:hAnsi="Arial"/>
        </w:rPr>
      </w:pPr>
    </w:p>
    <w:p w:rsidR="00AE6181" w:rsidRPr="009E7F73" w:rsidRDefault="00AE6181" w:rsidP="00945F50">
      <w:pPr>
        <w:spacing w:line="480" w:lineRule="auto"/>
        <w:rPr>
          <w:rFonts w:ascii="Arial" w:hAnsi="Arial"/>
        </w:rPr>
      </w:pPr>
      <w:r w:rsidRPr="009E7F73">
        <w:rPr>
          <w:rFonts w:ascii="Arial" w:hAnsi="Arial"/>
        </w:rPr>
        <w:t>Ramsey, M.H. and Argyraki A.</w:t>
      </w:r>
      <w:r>
        <w:rPr>
          <w:rFonts w:ascii="Arial" w:hAnsi="Arial"/>
        </w:rPr>
        <w:t xml:space="preserve">, </w:t>
      </w:r>
      <w:r w:rsidRPr="009E7F73">
        <w:rPr>
          <w:rFonts w:ascii="Arial" w:hAnsi="Arial"/>
        </w:rPr>
        <w:t>1997</w:t>
      </w:r>
      <w:r>
        <w:rPr>
          <w:rFonts w:ascii="Arial" w:hAnsi="Arial"/>
        </w:rPr>
        <w:t>.</w:t>
      </w:r>
      <w:r w:rsidRPr="009E7F73">
        <w:rPr>
          <w:rFonts w:ascii="Arial" w:hAnsi="Arial"/>
        </w:rPr>
        <w:t xml:space="preserve"> Estimation of measurement uncertainty from field sampling: implications for the classification of contaminated land.  Science of the Total Environment, 198, 243 – 257</w:t>
      </w:r>
    </w:p>
    <w:p w:rsidR="00AE6181" w:rsidRPr="009E7F73" w:rsidRDefault="00AE6181" w:rsidP="00945F50">
      <w:pPr>
        <w:spacing w:line="480" w:lineRule="auto"/>
        <w:rPr>
          <w:rFonts w:ascii="Arial" w:hAnsi="Arial"/>
        </w:rPr>
      </w:pPr>
      <w:r w:rsidRPr="009E7F73">
        <w:rPr>
          <w:rFonts w:ascii="Arial" w:hAnsi="Arial"/>
        </w:rPr>
        <w:t>Ramsey M.H., and Ellison S. L. R.,(eds.)</w:t>
      </w:r>
      <w:r>
        <w:rPr>
          <w:rFonts w:ascii="Arial" w:hAnsi="Arial"/>
        </w:rPr>
        <w:t>,</w:t>
      </w:r>
      <w:r w:rsidRPr="009E7F73">
        <w:rPr>
          <w:rFonts w:ascii="Arial" w:hAnsi="Arial"/>
        </w:rPr>
        <w:t xml:space="preserve"> 2007</w:t>
      </w:r>
      <w:r>
        <w:rPr>
          <w:rFonts w:ascii="Arial" w:hAnsi="Arial"/>
        </w:rPr>
        <w:t>.</w:t>
      </w:r>
      <w:r w:rsidRPr="009E7F73">
        <w:rPr>
          <w:rFonts w:ascii="Arial" w:hAnsi="Arial"/>
        </w:rPr>
        <w:t xml:space="preserve"> Eurachem/EUROLAB/ CITAC/Nordtest/ AMC Guide: Measurement uncertainty arising from sampling: a guide to methods and approaches Eurachem ISBN 978 0 948926 26 6. (http://www.eurachem.org/guides/UfS_2007.pdf) </w:t>
      </w:r>
    </w:p>
    <w:p w:rsidR="00AE6181" w:rsidRPr="009E7F73" w:rsidRDefault="00AE6181" w:rsidP="009E7F73">
      <w:pPr>
        <w:spacing w:line="480" w:lineRule="auto"/>
        <w:rPr>
          <w:rFonts w:ascii="Arial" w:hAnsi="Arial"/>
        </w:rPr>
      </w:pPr>
      <w:r w:rsidRPr="009E7F73">
        <w:rPr>
          <w:rFonts w:ascii="Arial" w:hAnsi="Arial"/>
        </w:rPr>
        <w:t>Ramsey M.H., and Ellison S. L. R.</w:t>
      </w:r>
      <w:r>
        <w:rPr>
          <w:rFonts w:ascii="Arial" w:hAnsi="Arial"/>
        </w:rPr>
        <w:t xml:space="preserve">, </w:t>
      </w:r>
      <w:r w:rsidRPr="009E7F73">
        <w:rPr>
          <w:rFonts w:ascii="Arial" w:hAnsi="Arial"/>
        </w:rPr>
        <w:t>2010</w:t>
      </w:r>
      <w:r>
        <w:rPr>
          <w:rFonts w:ascii="Arial" w:hAnsi="Arial"/>
        </w:rPr>
        <w:t>.</w:t>
      </w:r>
      <w:r w:rsidRPr="009E7F73">
        <w:rPr>
          <w:rFonts w:ascii="Arial" w:hAnsi="Arial"/>
        </w:rPr>
        <w:t xml:space="preserve"> Reply to Comments on EURACHEM/CITAC Guide “Measurement uncertainty arising from sampling” Accreditation and Quality Assurance: Journal for Quality, Comparability and Reliability in Chemical Measurement, 15:533-535  </w:t>
      </w:r>
    </w:p>
    <w:p w:rsidR="00AE6181" w:rsidRDefault="00AE6181" w:rsidP="009E7F73">
      <w:pPr>
        <w:spacing w:line="480" w:lineRule="auto"/>
        <w:rPr>
          <w:rFonts w:ascii="Arial" w:hAnsi="Arial"/>
        </w:rPr>
      </w:pPr>
      <w:r w:rsidRPr="009E7F73">
        <w:rPr>
          <w:rFonts w:ascii="Arial" w:hAnsi="Arial"/>
        </w:rPr>
        <w:t>Ramsey M.H., Taylor P. D. and Lee J.C.</w:t>
      </w:r>
      <w:r>
        <w:rPr>
          <w:rFonts w:ascii="Arial" w:hAnsi="Arial"/>
        </w:rPr>
        <w:t>,</w:t>
      </w:r>
      <w:r w:rsidRPr="009E7F73">
        <w:rPr>
          <w:rFonts w:ascii="Arial" w:hAnsi="Arial"/>
        </w:rPr>
        <w:t xml:space="preserve"> 2002</w:t>
      </w:r>
      <w:r>
        <w:rPr>
          <w:rFonts w:ascii="Arial" w:hAnsi="Arial"/>
        </w:rPr>
        <w:t>.</w:t>
      </w:r>
      <w:r w:rsidRPr="009E7F73">
        <w:rPr>
          <w:rFonts w:ascii="Arial" w:hAnsi="Arial"/>
        </w:rPr>
        <w:t xml:space="preserve"> Optimized contaminated land investigation at minimum overall cost to achieve fitness-for-purpose, Journal of Environmental Monitoring, 4, 5, 809 – 814</w:t>
      </w:r>
    </w:p>
    <w:p w:rsidR="00AE6181" w:rsidRPr="009E7F73" w:rsidRDefault="00AE6181" w:rsidP="009E7F73">
      <w:pPr>
        <w:spacing w:line="480" w:lineRule="auto"/>
        <w:rPr>
          <w:rFonts w:ascii="Arial" w:hAnsi="Arial"/>
        </w:rPr>
      </w:pPr>
      <w:r w:rsidRPr="009E7F73">
        <w:rPr>
          <w:rFonts w:ascii="Arial" w:hAnsi="Arial"/>
        </w:rPr>
        <w:t>Ramsey</w:t>
      </w:r>
      <w:r>
        <w:rPr>
          <w:rFonts w:ascii="Arial" w:hAnsi="Arial"/>
        </w:rPr>
        <w:t xml:space="preserve">, M.H., Thompson M. and Hale M., </w:t>
      </w:r>
      <w:r w:rsidRPr="009E7F73">
        <w:rPr>
          <w:rFonts w:ascii="Arial" w:hAnsi="Arial"/>
        </w:rPr>
        <w:t>1992</w:t>
      </w:r>
      <w:r>
        <w:rPr>
          <w:rFonts w:ascii="Arial" w:hAnsi="Arial"/>
        </w:rPr>
        <w:t>.</w:t>
      </w:r>
      <w:r w:rsidRPr="009E7F73">
        <w:rPr>
          <w:rFonts w:ascii="Arial" w:hAnsi="Arial"/>
        </w:rPr>
        <w:t xml:space="preserve"> Objective Evaluation of Precision Requirements for Geochemical Analysis using Robust Analysis of Variance. Journal of Geo</w:t>
      </w:r>
      <w:r>
        <w:rPr>
          <w:rFonts w:ascii="Arial" w:hAnsi="Arial"/>
        </w:rPr>
        <w:t>chemical Exploration, 44, 23-36</w:t>
      </w:r>
    </w:p>
    <w:p w:rsidR="00AE6181" w:rsidRPr="009E7F73" w:rsidRDefault="00AE6181" w:rsidP="009E7F73">
      <w:pPr>
        <w:spacing w:line="480" w:lineRule="auto"/>
        <w:rPr>
          <w:rFonts w:ascii="Arial" w:hAnsi="Arial"/>
        </w:rPr>
      </w:pPr>
      <w:r w:rsidRPr="009E7F73">
        <w:rPr>
          <w:rFonts w:ascii="Arial" w:hAnsi="Arial"/>
        </w:rPr>
        <w:t>Squire, S and Ramsey, M.H.</w:t>
      </w:r>
      <w:r>
        <w:rPr>
          <w:rFonts w:ascii="Arial" w:hAnsi="Arial"/>
        </w:rPr>
        <w:t>,</w:t>
      </w:r>
      <w:r w:rsidRPr="009E7F73">
        <w:rPr>
          <w:rFonts w:ascii="Arial" w:hAnsi="Arial"/>
        </w:rPr>
        <w:t xml:space="preserve"> 2001</w:t>
      </w:r>
      <w:r>
        <w:rPr>
          <w:rFonts w:ascii="Arial" w:hAnsi="Arial"/>
        </w:rPr>
        <w:t>.</w:t>
      </w:r>
      <w:r w:rsidRPr="009E7F73">
        <w:rPr>
          <w:rFonts w:ascii="Arial" w:hAnsi="Arial"/>
        </w:rPr>
        <w:t xml:space="preserve"> Inter-organisational sampling trials for the uncertainty estimation of landfill gas measurements. Journal of Environmental Monitoring, 3, 3, 288 ­ 294</w:t>
      </w:r>
    </w:p>
    <w:p w:rsidR="00AE6181" w:rsidRPr="009E7F73" w:rsidRDefault="00AE6181" w:rsidP="009E7F73">
      <w:pPr>
        <w:spacing w:line="480" w:lineRule="auto"/>
        <w:rPr>
          <w:rFonts w:ascii="Arial" w:hAnsi="Arial"/>
        </w:rPr>
      </w:pPr>
      <w:r w:rsidRPr="009E7F73">
        <w:rPr>
          <w:rFonts w:ascii="Arial" w:hAnsi="Arial"/>
        </w:rPr>
        <w:t>Taylor P</w:t>
      </w:r>
      <w:r>
        <w:rPr>
          <w:rFonts w:ascii="Arial" w:hAnsi="Arial"/>
        </w:rPr>
        <w:t>.</w:t>
      </w:r>
      <w:r w:rsidRPr="009E7F73">
        <w:rPr>
          <w:rFonts w:ascii="Arial" w:hAnsi="Arial"/>
        </w:rPr>
        <w:t>D</w:t>
      </w:r>
      <w:r>
        <w:rPr>
          <w:rFonts w:ascii="Arial" w:hAnsi="Arial"/>
        </w:rPr>
        <w:t>.</w:t>
      </w:r>
      <w:r w:rsidRPr="009E7F73">
        <w:rPr>
          <w:rFonts w:ascii="Arial" w:hAnsi="Arial"/>
        </w:rPr>
        <w:t>, Ramsey M</w:t>
      </w:r>
      <w:r>
        <w:rPr>
          <w:rFonts w:ascii="Arial" w:hAnsi="Arial"/>
        </w:rPr>
        <w:t>.</w:t>
      </w:r>
      <w:r w:rsidRPr="009E7F73">
        <w:rPr>
          <w:rFonts w:ascii="Arial" w:hAnsi="Arial"/>
        </w:rPr>
        <w:t>H</w:t>
      </w:r>
      <w:r>
        <w:rPr>
          <w:rFonts w:ascii="Arial" w:hAnsi="Arial"/>
        </w:rPr>
        <w:t>.</w:t>
      </w:r>
      <w:r w:rsidRPr="009E7F73">
        <w:rPr>
          <w:rFonts w:ascii="Arial" w:hAnsi="Arial"/>
        </w:rPr>
        <w:t xml:space="preserve"> and Potts P.J.</w:t>
      </w:r>
      <w:r>
        <w:rPr>
          <w:rFonts w:ascii="Arial" w:hAnsi="Arial"/>
        </w:rPr>
        <w:t>,</w:t>
      </w:r>
      <w:r w:rsidRPr="009E7F73">
        <w:rPr>
          <w:rFonts w:ascii="Arial" w:hAnsi="Arial"/>
        </w:rPr>
        <w:t xml:space="preserve"> 2004</w:t>
      </w:r>
      <w:r>
        <w:rPr>
          <w:rFonts w:ascii="Arial" w:hAnsi="Arial"/>
        </w:rPr>
        <w:t>.</w:t>
      </w:r>
      <w:r w:rsidRPr="009E7F73">
        <w:rPr>
          <w:rFonts w:ascii="Arial" w:hAnsi="Arial"/>
        </w:rPr>
        <w:t xml:space="preserve"> Balancing measurement uncertainty against financial benefits: a comparison of in situ and ex situ analysis of contaminated land. Environmental Science and Technology 38, 6824-6831</w:t>
      </w:r>
    </w:p>
    <w:p w:rsidR="00AE6181" w:rsidRPr="009E7F73" w:rsidRDefault="00AE6181" w:rsidP="009E7F73">
      <w:pPr>
        <w:spacing w:line="480" w:lineRule="auto"/>
        <w:rPr>
          <w:rFonts w:ascii="Arial" w:hAnsi="Arial"/>
        </w:rPr>
      </w:pPr>
      <w:r w:rsidRPr="009E7F73">
        <w:rPr>
          <w:rFonts w:ascii="Arial" w:hAnsi="Arial"/>
        </w:rPr>
        <w:t>Taylor P.D., Ramsey M.H. and Potts, P.J.</w:t>
      </w:r>
      <w:r>
        <w:rPr>
          <w:rFonts w:ascii="Arial" w:hAnsi="Arial"/>
        </w:rPr>
        <w:t>,</w:t>
      </w:r>
      <w:r w:rsidRPr="009E7F73">
        <w:rPr>
          <w:rFonts w:ascii="Arial" w:hAnsi="Arial"/>
        </w:rPr>
        <w:t xml:space="preserve"> 2005</w:t>
      </w:r>
      <w:r>
        <w:rPr>
          <w:rFonts w:ascii="Arial" w:hAnsi="Arial"/>
        </w:rPr>
        <w:t>.</w:t>
      </w:r>
      <w:r w:rsidRPr="009E7F73">
        <w:rPr>
          <w:rFonts w:ascii="Arial" w:hAnsi="Arial"/>
        </w:rPr>
        <w:t xml:space="preserve"> Spatial contaminant heterogeneity: quantification with scale of measurement at contrasting sites. Journal of Environmental Monitoring.  7, 1364 – 1370</w:t>
      </w:r>
    </w:p>
    <w:p w:rsidR="00AE6181" w:rsidRPr="009E7F73" w:rsidRDefault="00AE6181" w:rsidP="009E7F73">
      <w:pPr>
        <w:spacing w:line="480" w:lineRule="auto"/>
        <w:rPr>
          <w:rFonts w:ascii="Arial" w:hAnsi="Arial"/>
        </w:rPr>
      </w:pPr>
      <w:r w:rsidRPr="009E7F73">
        <w:rPr>
          <w:rFonts w:ascii="Arial" w:hAnsi="Arial"/>
        </w:rPr>
        <w:t>Thomas J.Y., Ramsey M.H., John E.A,</w:t>
      </w:r>
      <w:r>
        <w:rPr>
          <w:rFonts w:ascii="Arial" w:hAnsi="Arial"/>
        </w:rPr>
        <w:t xml:space="preserve"> and</w:t>
      </w:r>
      <w:r w:rsidRPr="009E7F73">
        <w:rPr>
          <w:rFonts w:ascii="Arial" w:hAnsi="Arial"/>
        </w:rPr>
        <w:t xml:space="preserve"> Barnes R.</w:t>
      </w:r>
      <w:r>
        <w:rPr>
          <w:rFonts w:ascii="Arial" w:hAnsi="Arial"/>
        </w:rPr>
        <w:t>,</w:t>
      </w:r>
      <w:r w:rsidRPr="009E7F73">
        <w:rPr>
          <w:rFonts w:ascii="Arial" w:hAnsi="Arial"/>
        </w:rPr>
        <w:t xml:space="preserve"> 2008</w:t>
      </w:r>
      <w:r>
        <w:rPr>
          <w:rFonts w:ascii="Arial" w:hAnsi="Arial"/>
        </w:rPr>
        <w:t>.</w:t>
      </w:r>
      <w:r w:rsidRPr="009E7F73">
        <w:rPr>
          <w:rFonts w:ascii="Arial" w:hAnsi="Arial"/>
        </w:rPr>
        <w:t xml:space="preserve"> Quantification of in situ heterogeneity of contaminants in soil: a fundamental prerequisite to understanding processes controlling plant uptake. Proceedings of ConSoil 2008 (10th International UFZ-Deltares/TNO Conference on Soil-Water Systems), Milan, Italy, 3-6 June 2008 (ISBN: 978-3-00-024598-5). Theme C, 101-106</w:t>
      </w:r>
    </w:p>
    <w:p w:rsidR="00AE6181" w:rsidRPr="009E7F73" w:rsidRDefault="00AE6181" w:rsidP="009E7F73">
      <w:pPr>
        <w:spacing w:line="480" w:lineRule="auto"/>
        <w:rPr>
          <w:rFonts w:ascii="Arial" w:hAnsi="Arial"/>
        </w:rPr>
      </w:pPr>
      <w:r w:rsidRPr="009E7F73">
        <w:rPr>
          <w:rFonts w:ascii="Arial" w:hAnsi="Arial"/>
        </w:rPr>
        <w:t>Thompson M and Fearn T.</w:t>
      </w:r>
      <w:r>
        <w:rPr>
          <w:rFonts w:ascii="Arial" w:hAnsi="Arial"/>
        </w:rPr>
        <w:t>,</w:t>
      </w:r>
      <w:r w:rsidRPr="009E7F73">
        <w:rPr>
          <w:rFonts w:ascii="Arial" w:hAnsi="Arial"/>
        </w:rPr>
        <w:t xml:space="preserve"> 1996</w:t>
      </w:r>
      <w:r>
        <w:rPr>
          <w:rFonts w:ascii="Arial" w:hAnsi="Arial"/>
        </w:rPr>
        <w:t>.</w:t>
      </w:r>
      <w:r w:rsidRPr="009E7F73">
        <w:rPr>
          <w:rFonts w:ascii="Arial" w:hAnsi="Arial"/>
        </w:rPr>
        <w:t xml:space="preserve"> What exactly is fitness for purpose in analytical measurements? The Analyst 121, 275-278</w:t>
      </w:r>
    </w:p>
    <w:p w:rsidR="00AE6181" w:rsidRPr="009E7F73" w:rsidRDefault="00AE6181" w:rsidP="009E7F73">
      <w:pPr>
        <w:spacing w:line="480" w:lineRule="auto"/>
        <w:rPr>
          <w:rFonts w:ascii="Arial" w:hAnsi="Arial"/>
        </w:rPr>
      </w:pPr>
      <w:r w:rsidRPr="009E7F73">
        <w:rPr>
          <w:rFonts w:ascii="Arial" w:hAnsi="Arial"/>
        </w:rPr>
        <w:t>Tho</w:t>
      </w:r>
      <w:r>
        <w:rPr>
          <w:rFonts w:ascii="Arial" w:hAnsi="Arial"/>
        </w:rPr>
        <w:t>mpson M. and</w:t>
      </w:r>
      <w:r w:rsidRPr="009E7F73">
        <w:rPr>
          <w:rFonts w:ascii="Arial" w:hAnsi="Arial"/>
        </w:rPr>
        <w:t xml:space="preserve"> Ramsey M</w:t>
      </w:r>
      <w:r>
        <w:rPr>
          <w:rFonts w:ascii="Arial" w:hAnsi="Arial"/>
        </w:rPr>
        <w:t>.</w:t>
      </w:r>
      <w:r w:rsidRPr="009E7F73">
        <w:rPr>
          <w:rFonts w:ascii="Arial" w:hAnsi="Arial"/>
        </w:rPr>
        <w:t>H</w:t>
      </w:r>
      <w:r>
        <w:rPr>
          <w:rFonts w:ascii="Arial" w:hAnsi="Arial"/>
        </w:rPr>
        <w:t>.,</w:t>
      </w:r>
      <w:r w:rsidRPr="009E7F73">
        <w:rPr>
          <w:rFonts w:ascii="Arial" w:hAnsi="Arial"/>
        </w:rPr>
        <w:t xml:space="preserve"> 1995</w:t>
      </w:r>
      <w:r>
        <w:rPr>
          <w:rFonts w:ascii="Arial" w:hAnsi="Arial"/>
        </w:rPr>
        <w:t>.</w:t>
      </w:r>
      <w:r w:rsidRPr="009E7F73">
        <w:rPr>
          <w:rFonts w:ascii="Arial" w:hAnsi="Arial"/>
        </w:rPr>
        <w:t xml:space="preserve"> Quality concepts and practices applied to sampling – an exploratory study. Analyst, 120, 261–270</w:t>
      </w:r>
    </w:p>
    <w:p w:rsidR="00AE6181" w:rsidRPr="009E7F73" w:rsidRDefault="00AE6181" w:rsidP="00991D84">
      <w:pPr>
        <w:spacing w:line="480" w:lineRule="auto"/>
        <w:rPr>
          <w:rFonts w:ascii="Arial" w:hAnsi="Arial"/>
        </w:rPr>
      </w:pPr>
      <w:r w:rsidRPr="009E7F73">
        <w:rPr>
          <w:rFonts w:ascii="Arial" w:hAnsi="Arial"/>
        </w:rPr>
        <w:t>Venkataraman</w:t>
      </w:r>
      <w:r>
        <w:rPr>
          <w:rFonts w:ascii="Arial" w:hAnsi="Arial"/>
        </w:rPr>
        <w:t xml:space="preserve"> </w:t>
      </w:r>
      <w:r w:rsidRPr="009E7F73">
        <w:rPr>
          <w:rFonts w:ascii="Arial" w:hAnsi="Arial"/>
        </w:rPr>
        <w:t>R.</w:t>
      </w:r>
      <w:r>
        <w:rPr>
          <w:rFonts w:ascii="Arial" w:hAnsi="Arial"/>
        </w:rPr>
        <w:t>,</w:t>
      </w:r>
      <w:r w:rsidRPr="009E7F73">
        <w:rPr>
          <w:rFonts w:ascii="Arial" w:hAnsi="Arial"/>
        </w:rPr>
        <w:t xml:space="preserve"> Bronson F</w:t>
      </w:r>
      <w:r>
        <w:rPr>
          <w:rFonts w:ascii="Arial" w:hAnsi="Arial"/>
        </w:rPr>
        <w:t>.</w:t>
      </w:r>
      <w:r w:rsidRPr="009E7F73">
        <w:rPr>
          <w:rFonts w:ascii="Arial" w:hAnsi="Arial"/>
        </w:rPr>
        <w:t>, Atrashkevich V</w:t>
      </w:r>
      <w:r>
        <w:rPr>
          <w:rFonts w:ascii="Arial" w:hAnsi="Arial"/>
        </w:rPr>
        <w:t>.</w:t>
      </w:r>
      <w:r w:rsidRPr="009E7F73">
        <w:rPr>
          <w:rFonts w:ascii="Arial" w:hAnsi="Arial"/>
        </w:rPr>
        <w:t>, Field M</w:t>
      </w:r>
      <w:r>
        <w:rPr>
          <w:rFonts w:ascii="Arial" w:hAnsi="Arial"/>
        </w:rPr>
        <w:t>.</w:t>
      </w:r>
      <w:r w:rsidRPr="009E7F73">
        <w:rPr>
          <w:rFonts w:ascii="Arial" w:hAnsi="Arial"/>
        </w:rPr>
        <w:t>, Young B</w:t>
      </w:r>
      <w:r>
        <w:rPr>
          <w:rFonts w:ascii="Arial" w:hAnsi="Arial"/>
        </w:rPr>
        <w:t>.</w:t>
      </w:r>
      <w:r w:rsidRPr="009E7F73">
        <w:rPr>
          <w:rFonts w:ascii="Arial" w:hAnsi="Arial"/>
        </w:rPr>
        <w:t>M</w:t>
      </w:r>
      <w:r>
        <w:rPr>
          <w:rFonts w:ascii="Arial" w:hAnsi="Arial"/>
        </w:rPr>
        <w:t>.,</w:t>
      </w:r>
      <w:r w:rsidRPr="009E7F73">
        <w:rPr>
          <w:rFonts w:ascii="Arial" w:hAnsi="Arial"/>
        </w:rPr>
        <w:t xml:space="preserve"> 2005</w:t>
      </w:r>
      <w:r>
        <w:rPr>
          <w:rFonts w:ascii="Arial" w:hAnsi="Arial"/>
        </w:rPr>
        <w:t>.</w:t>
      </w:r>
      <w:r w:rsidRPr="009E7F73">
        <w:rPr>
          <w:rFonts w:ascii="Arial" w:hAnsi="Arial"/>
        </w:rPr>
        <w:t xml:space="preserve"> Improved detector response characterization method in ISOCS and LabSOCS. Journal of Radioanalytical and Nuclear Chemistry, 264, 1, 213 -219</w:t>
      </w:r>
    </w:p>
    <w:p w:rsidR="00AE6181" w:rsidRPr="004B3E0F" w:rsidRDefault="00AE6181" w:rsidP="004B3E0F">
      <w:pPr>
        <w:rPr>
          <w:rFonts w:ascii="Arial" w:hAnsi="Arial"/>
          <w:b/>
        </w:rPr>
      </w:pPr>
    </w:p>
    <w:p w:rsidR="00AE6181" w:rsidRPr="004B3E0F" w:rsidRDefault="00AE6181" w:rsidP="004B3E0F">
      <w:pPr>
        <w:spacing w:line="240" w:lineRule="auto"/>
        <w:rPr>
          <w:rFonts w:ascii="Arial" w:hAnsi="Arial"/>
        </w:rPr>
      </w:pPr>
      <w:r w:rsidRPr="00EC2A4B">
        <w:rPr>
          <w:rFonts w:ascii="Arial" w:hAnsi="Arial"/>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5" o:spid="_x0000_i1025" type="#_x0000_t75" style="width:347.25pt;height:148.5pt;visibility:visible">
            <v:imagedata r:id="rId9" o:title="" croptop="-195f" cropbottom="-215f" cropright="-1678f"/>
          </v:shape>
        </w:pict>
      </w:r>
    </w:p>
    <w:p w:rsidR="00AE6181" w:rsidRPr="004B3E0F" w:rsidRDefault="00AE6181" w:rsidP="004B3E0F">
      <w:pPr>
        <w:pStyle w:val="Heading2"/>
        <w:ind w:left="0" w:firstLine="0"/>
        <w:contextualSpacing/>
        <w:rPr>
          <w:rFonts w:ascii="Arial" w:hAnsi="Arial" w:cs="Arial"/>
          <w:sz w:val="22"/>
          <w:szCs w:val="22"/>
          <w:lang w:val="en-GB"/>
        </w:rPr>
      </w:pPr>
    </w:p>
    <w:p w:rsidR="00AE6181" w:rsidRPr="004B3E0F" w:rsidRDefault="00AE6181" w:rsidP="004B3E0F">
      <w:pPr>
        <w:pStyle w:val="Heading2"/>
        <w:ind w:left="0" w:firstLine="0"/>
        <w:contextualSpacing/>
        <w:rPr>
          <w:rFonts w:ascii="Arial" w:hAnsi="Arial" w:cs="Arial"/>
          <w:b/>
          <w:bCs/>
          <w:sz w:val="20"/>
          <w:szCs w:val="20"/>
        </w:rPr>
      </w:pPr>
      <w:r w:rsidRPr="004B3E0F">
        <w:rPr>
          <w:rFonts w:ascii="Arial" w:hAnsi="Arial" w:cs="Arial"/>
          <w:b/>
          <w:bCs/>
          <w:sz w:val="20"/>
          <w:szCs w:val="20"/>
          <w:lang w:val="en-GB"/>
        </w:rPr>
        <w:t xml:space="preserve">Figure 1. </w:t>
      </w:r>
      <w:r w:rsidRPr="004B3E0F">
        <w:rPr>
          <w:rFonts w:ascii="Arial" w:hAnsi="Arial" w:cs="Arial"/>
          <w:b/>
          <w:bCs/>
          <w:sz w:val="20"/>
          <w:szCs w:val="20"/>
        </w:rPr>
        <w:t xml:space="preserve">Schematic map of test site, on a former golf course, showing the locations of the 20 sampling targets where both </w:t>
      </w:r>
      <w:r w:rsidRPr="004B3E0F">
        <w:rPr>
          <w:rFonts w:ascii="Arial" w:hAnsi="Arial" w:cs="Arial"/>
          <w:b/>
          <w:bCs/>
          <w:i/>
          <w:iCs/>
          <w:sz w:val="20"/>
          <w:szCs w:val="20"/>
        </w:rPr>
        <w:t>in situ</w:t>
      </w:r>
      <w:r w:rsidRPr="004B3E0F">
        <w:rPr>
          <w:rFonts w:ascii="Arial" w:hAnsi="Arial" w:cs="Arial"/>
          <w:b/>
          <w:bCs/>
          <w:sz w:val="20"/>
          <w:szCs w:val="20"/>
        </w:rPr>
        <w:t xml:space="preserve"> measurement were made and samples taken for </w:t>
      </w:r>
      <w:r w:rsidRPr="004B3E0F">
        <w:rPr>
          <w:rFonts w:ascii="Arial" w:hAnsi="Arial" w:cs="Arial"/>
          <w:b/>
          <w:bCs/>
          <w:i/>
          <w:iCs/>
          <w:sz w:val="20"/>
          <w:szCs w:val="20"/>
        </w:rPr>
        <w:t>ex situ</w:t>
      </w:r>
      <w:r w:rsidRPr="004B3E0F">
        <w:rPr>
          <w:rFonts w:ascii="Arial" w:hAnsi="Arial" w:cs="Arial"/>
          <w:b/>
          <w:bCs/>
          <w:sz w:val="20"/>
          <w:szCs w:val="20"/>
        </w:rPr>
        <w:t xml:space="preserve"> measurements in the laboratory. The areas marked in red are where the As concentration was formerly considered to be above the site specific action level of 59 mg/kg, based upon results of a previous survey. </w:t>
      </w:r>
    </w:p>
    <w:p w:rsidR="00AE6181" w:rsidRPr="004B3E0F" w:rsidRDefault="00AE6181" w:rsidP="004B3E0F">
      <w:pPr>
        <w:rPr>
          <w:rFonts w:ascii="Arial" w:hAnsi="Arial"/>
          <w:lang w:val="en-US"/>
        </w:rPr>
      </w:pPr>
    </w:p>
    <w:p w:rsidR="00AE6181" w:rsidRPr="004B3E0F" w:rsidRDefault="00AE6181" w:rsidP="004B3E0F">
      <w:pPr>
        <w:spacing w:line="240" w:lineRule="auto"/>
        <w:rPr>
          <w:rFonts w:ascii="Arial" w:hAnsi="Arial"/>
        </w:rPr>
      </w:pPr>
      <w:r>
        <w:rPr>
          <w:noProof/>
          <w:lang w:eastAsia="en-GB"/>
        </w:rPr>
        <w:pict>
          <v:shapetype id="_x0000_t202" coordsize="21600,21600" o:spt="202" path="m,l,21600r21600,l21600,xe">
            <v:stroke joinstyle="miter"/>
            <v:path gradientshapeok="t" o:connecttype="rect"/>
          </v:shapetype>
          <v:shape id="_x0000_s1026" type="#_x0000_t202" style="position:absolute;margin-left:90.75pt;margin-top:46.1pt;width:25.7pt;height:17.5pt;z-index:251651584" stroked="f">
            <v:textbox style="mso-next-textbox:#_x0000_s1026">
              <w:txbxContent>
                <w:p w:rsidR="00AE6181" w:rsidRPr="008B266C" w:rsidRDefault="00AE6181" w:rsidP="004B3E0F">
                  <w:pPr>
                    <w:rPr>
                      <w:sz w:val="16"/>
                      <w:szCs w:val="16"/>
                    </w:rPr>
                  </w:pPr>
                  <w:r w:rsidRPr="008B266C">
                    <w:rPr>
                      <w:sz w:val="16"/>
                      <w:szCs w:val="16"/>
                    </w:rPr>
                    <w:t>1:1</w:t>
                  </w:r>
                </w:p>
              </w:txbxContent>
            </v:textbox>
          </v:shape>
        </w:pict>
      </w:r>
      <w:r>
        <w:rPr>
          <w:noProof/>
          <w:lang w:eastAsia="en-GB"/>
        </w:rPr>
        <w:pict>
          <v:shapetype id="_x0000_t32" coordsize="21600,21600" o:spt="32" o:oned="t" path="m,l21600,21600e" filled="f">
            <v:path arrowok="t" fillok="f" o:connecttype="none"/>
            <o:lock v:ext="edit" shapetype="t"/>
          </v:shapetype>
          <v:shape id="_x0000_s1027" type="#_x0000_t32" style="position:absolute;margin-left:43.85pt;margin-top:42.8pt;width:80.1pt;height:109.55pt;flip:y;z-index:251652608" o:connectortype="straight">
            <v:stroke dashstyle="1 1" endcap="round"/>
          </v:shape>
        </w:pict>
      </w:r>
      <w:r w:rsidRPr="00EC2A4B">
        <w:rPr>
          <w:rFonts w:ascii="Arial" w:hAnsi="Arial"/>
          <w:noProof/>
          <w:lang w:eastAsia="en-GB"/>
        </w:rPr>
        <w:pict>
          <v:shape id="Picture 6" o:spid="_x0000_i1026" type="#_x0000_t75" style="width:196.5pt;height:200.25pt;visibility:visible">
            <v:imagedata r:id="rId10" o:title=""/>
          </v:shape>
        </w:pict>
      </w:r>
    </w:p>
    <w:p w:rsidR="00AE6181" w:rsidRPr="004B3E0F" w:rsidRDefault="00AE6181" w:rsidP="004B3E0F">
      <w:pPr>
        <w:pStyle w:val="Heading2"/>
        <w:ind w:left="0" w:firstLine="0"/>
        <w:contextualSpacing/>
        <w:rPr>
          <w:rFonts w:ascii="Arial" w:hAnsi="Arial" w:cs="Arial"/>
          <w:b/>
          <w:bCs/>
          <w:sz w:val="20"/>
          <w:szCs w:val="20"/>
        </w:rPr>
      </w:pPr>
      <w:r w:rsidRPr="004B3E0F">
        <w:rPr>
          <w:rFonts w:ascii="Arial" w:hAnsi="Arial" w:cs="Arial"/>
          <w:b/>
          <w:bCs/>
          <w:sz w:val="20"/>
          <w:szCs w:val="20"/>
        </w:rPr>
        <w:t xml:space="preserve">Figure 2. Estimation of ‘bias’ between </w:t>
      </w:r>
      <w:r w:rsidRPr="004B3E0F">
        <w:rPr>
          <w:rFonts w:ascii="Arial" w:hAnsi="Arial" w:cs="Arial"/>
          <w:b/>
          <w:bCs/>
          <w:i/>
          <w:iCs/>
          <w:sz w:val="20"/>
          <w:szCs w:val="20"/>
        </w:rPr>
        <w:t>in situ</w:t>
      </w:r>
      <w:r w:rsidRPr="004B3E0F">
        <w:rPr>
          <w:rFonts w:ascii="Arial" w:hAnsi="Arial" w:cs="Arial"/>
          <w:b/>
          <w:bCs/>
          <w:sz w:val="20"/>
          <w:szCs w:val="20"/>
        </w:rPr>
        <w:t xml:space="preserve"> and </w:t>
      </w:r>
      <w:r w:rsidRPr="004B3E0F">
        <w:rPr>
          <w:rFonts w:ascii="Arial" w:hAnsi="Arial" w:cs="Arial"/>
          <w:b/>
          <w:bCs/>
          <w:i/>
          <w:iCs/>
          <w:sz w:val="20"/>
          <w:szCs w:val="20"/>
        </w:rPr>
        <w:t>ex situ</w:t>
      </w:r>
      <w:r w:rsidRPr="004B3E0F">
        <w:rPr>
          <w:rFonts w:ascii="Arial" w:hAnsi="Arial" w:cs="Arial"/>
          <w:b/>
          <w:bCs/>
          <w:sz w:val="20"/>
          <w:szCs w:val="20"/>
        </w:rPr>
        <w:t xml:space="preserve"> measurements of arsenic concentration in the actual samples, allowing for the uncertainty in both sets of measurements. The model reveals a significant rotational ‘bias’ of -43 </w:t>
      </w:r>
      <w:r w:rsidRPr="004B3E0F">
        <w:rPr>
          <w:rFonts w:ascii="Arial" w:hAnsi="Arial" w:cs="Arial"/>
          <w:sz w:val="22"/>
          <w:szCs w:val="22"/>
        </w:rPr>
        <w:t xml:space="preserve">± </w:t>
      </w:r>
      <w:r w:rsidRPr="004B3E0F">
        <w:rPr>
          <w:rFonts w:ascii="Arial" w:hAnsi="Arial" w:cs="Arial"/>
          <w:b/>
          <w:bCs/>
          <w:sz w:val="20"/>
          <w:szCs w:val="20"/>
        </w:rPr>
        <w:t xml:space="preserve">14 % in the </w:t>
      </w:r>
      <w:r w:rsidRPr="004B3E0F">
        <w:rPr>
          <w:rFonts w:ascii="Arial" w:hAnsi="Arial" w:cs="Arial"/>
          <w:b/>
          <w:bCs/>
          <w:i/>
          <w:iCs/>
          <w:sz w:val="20"/>
          <w:szCs w:val="20"/>
        </w:rPr>
        <w:t>in situ</w:t>
      </w:r>
      <w:r w:rsidRPr="004B3E0F">
        <w:rPr>
          <w:rFonts w:ascii="Arial" w:hAnsi="Arial" w:cs="Arial"/>
          <w:b/>
          <w:bCs/>
          <w:sz w:val="20"/>
          <w:szCs w:val="20"/>
        </w:rPr>
        <w:t xml:space="preserve"> measurements compared with the </w:t>
      </w:r>
      <w:r w:rsidRPr="004B3E0F">
        <w:rPr>
          <w:rFonts w:ascii="Arial" w:hAnsi="Arial" w:cs="Arial"/>
          <w:b/>
          <w:bCs/>
          <w:i/>
          <w:iCs/>
          <w:sz w:val="20"/>
          <w:szCs w:val="20"/>
        </w:rPr>
        <w:t>ex situ</w:t>
      </w:r>
      <w:r w:rsidRPr="004B3E0F">
        <w:rPr>
          <w:rFonts w:ascii="Arial" w:hAnsi="Arial" w:cs="Arial"/>
          <w:b/>
          <w:bCs/>
          <w:sz w:val="20"/>
          <w:szCs w:val="20"/>
        </w:rPr>
        <w:t xml:space="preserve"> measurements, but a no significant translational ‘bias’. </w:t>
      </w:r>
    </w:p>
    <w:p w:rsidR="00AE6181" w:rsidRPr="004B3E0F" w:rsidRDefault="00AE6181" w:rsidP="004B3E0F">
      <w:pPr>
        <w:rPr>
          <w:rFonts w:ascii="Arial" w:hAnsi="Arial"/>
          <w:lang w:val="en-US"/>
        </w:rPr>
      </w:pPr>
    </w:p>
    <w:p w:rsidR="00AE6181" w:rsidRPr="004B3E0F" w:rsidRDefault="00AE6181" w:rsidP="004B3E0F">
      <w:pPr>
        <w:spacing w:line="240" w:lineRule="auto"/>
        <w:rPr>
          <w:rFonts w:ascii="Arial" w:hAnsi="Arial"/>
        </w:rPr>
      </w:pPr>
    </w:p>
    <w:p w:rsidR="00AE6181" w:rsidRPr="004B3E0F" w:rsidRDefault="00AE6181" w:rsidP="004B3E0F">
      <w:pPr>
        <w:pStyle w:val="Heading1"/>
        <w:ind w:left="0" w:firstLine="0"/>
        <w:contextualSpacing/>
        <w:rPr>
          <w:rFonts w:ascii="Arial" w:hAnsi="Arial" w:cs="Arial"/>
          <w:b/>
          <w:bCs/>
          <w:sz w:val="22"/>
          <w:szCs w:val="22"/>
          <w:lang w:val="en-GB"/>
        </w:rPr>
      </w:pPr>
      <w:r>
        <w:rPr>
          <w:noProof/>
          <w:lang w:val="en-GB" w:eastAsia="en-GB"/>
        </w:rPr>
        <w:pict>
          <v:group id="_x0000_s1028" style="position:absolute;margin-left:64.8pt;margin-top:-23.8pt;width:413.25pt;height:219.9pt;z-index:251663872" coordorigin="2792,6486" coordsize="8265,4398">
            <v:shape id="_x0000_s1029" type="#_x0000_t202" style="position:absolute;left:2792;top:6486;width:1625;height:403">
              <v:textbox style="mso-next-textbox:#_x0000_s1029">
                <w:txbxContent>
                  <w:p w:rsidR="00AE6181" w:rsidRPr="007E61E5" w:rsidRDefault="00AE6181" w:rsidP="004B3E0F">
                    <w:pPr>
                      <w:rPr>
                        <w:b/>
                        <w:bCs/>
                      </w:rPr>
                    </w:pPr>
                    <w:r w:rsidRPr="007E61E5">
                      <w:rPr>
                        <w:b/>
                        <w:bCs/>
                      </w:rPr>
                      <w:t>False Positive</w:t>
                    </w:r>
                  </w:p>
                </w:txbxContent>
              </v:textbox>
            </v:shape>
            <v:shape id="_x0000_s1030" type="#_x0000_t202" style="position:absolute;left:6976;top:6486;width:1702;height:403">
              <v:textbox style="mso-next-textbox:#_x0000_s1030">
                <w:txbxContent>
                  <w:p w:rsidR="00AE6181" w:rsidRPr="007E61E5" w:rsidRDefault="00AE6181" w:rsidP="004B3E0F">
                    <w:pPr>
                      <w:rPr>
                        <w:b/>
                        <w:bCs/>
                      </w:rPr>
                    </w:pPr>
                    <w:r w:rsidRPr="007E61E5">
                      <w:rPr>
                        <w:b/>
                        <w:bCs/>
                      </w:rPr>
                      <w:t xml:space="preserve">False </w:t>
                    </w:r>
                    <w:r>
                      <w:rPr>
                        <w:b/>
                        <w:bCs/>
                      </w:rPr>
                      <w:t>Nega</w:t>
                    </w:r>
                    <w:r w:rsidRPr="007E61E5">
                      <w:rPr>
                        <w:b/>
                        <w:bCs/>
                      </w:rPr>
                      <w:t>tive</w:t>
                    </w:r>
                  </w:p>
                </w:txbxContent>
              </v:textbox>
            </v:shape>
            <v:shape id="_x0000_s1031" type="#_x0000_t202" style="position:absolute;left:10097;top:7876;width:960;height:403">
              <v:textbox style="mso-next-textbox:#_x0000_s1031">
                <w:txbxContent>
                  <w:p w:rsidR="00AE6181" w:rsidRPr="00A52964" w:rsidRDefault="00AE6181" w:rsidP="004B3E0F">
                    <w:pPr>
                      <w:rPr>
                        <w:b/>
                        <w:bCs/>
                        <w:i/>
                        <w:iCs/>
                      </w:rPr>
                    </w:pPr>
                    <w:r w:rsidRPr="00A52964">
                      <w:rPr>
                        <w:b/>
                        <w:bCs/>
                        <w:i/>
                        <w:iCs/>
                      </w:rPr>
                      <w:t>Ex situ</w:t>
                    </w:r>
                  </w:p>
                </w:txbxContent>
              </v:textbox>
            </v:shape>
            <v:shape id="_x0000_s1032" type="#_x0000_t202" style="position:absolute;left:10097;top:10481;width:960;height:403">
              <v:textbox style="mso-next-textbox:#_x0000_s1032">
                <w:txbxContent>
                  <w:p w:rsidR="00AE6181" w:rsidRPr="00A52964" w:rsidRDefault="00AE6181" w:rsidP="004B3E0F">
                    <w:pPr>
                      <w:rPr>
                        <w:b/>
                        <w:bCs/>
                        <w:i/>
                        <w:iCs/>
                      </w:rPr>
                    </w:pPr>
                    <w:r w:rsidRPr="00A52964">
                      <w:rPr>
                        <w:b/>
                        <w:bCs/>
                        <w:i/>
                        <w:iCs/>
                      </w:rPr>
                      <w:t>In situ</w:t>
                    </w:r>
                  </w:p>
                </w:txbxContent>
              </v:textbox>
            </v:shape>
          </v:group>
        </w:pict>
      </w:r>
      <w:r>
        <w:rPr>
          <w:noProof/>
          <w:lang w:val="en-GB" w:eastAsia="en-GB"/>
        </w:rPr>
        <w:pict>
          <v:rect id="_x0000_s1033" style="position:absolute;margin-left:280.55pt;margin-top:195.6pt;width:11.25pt;height:11.25pt;z-index:251660800" strokeweight="2pt">
            <v:fill opacity="6554f"/>
          </v:rect>
        </w:pict>
      </w:r>
      <w:r>
        <w:rPr>
          <w:noProof/>
          <w:lang w:val="en-GB" w:eastAsia="en-GB"/>
        </w:rPr>
        <w:pict>
          <v:rect id="_x0000_s1034" style="position:absolute;margin-left:155.6pt;margin-top:67.75pt;width:11.25pt;height:11.25pt;z-index:251661824" strokeweight="2pt">
            <v:fill opacity="6554f"/>
          </v:rect>
        </w:pict>
      </w:r>
      <w:r>
        <w:rPr>
          <w:noProof/>
          <w:lang w:val="en-GB" w:eastAsia="en-GB"/>
        </w:rPr>
        <w:pict>
          <v:rect id="_x0000_s1035" style="position:absolute;margin-left:123.05pt;margin-top:195.6pt;width:11.25pt;height:11.25pt;z-index:251662848" strokeweight="2pt">
            <v:fill opacity="6554f"/>
          </v:rect>
        </w:pict>
      </w:r>
      <w:r>
        <w:rPr>
          <w:noProof/>
          <w:lang w:val="en-GB" w:eastAsia="en-GB"/>
        </w:rPr>
        <w:pict>
          <v:rect id="_x0000_s1036" style="position:absolute;margin-left:273.05pt;margin-top:67pt;width:11.25pt;height:11.25pt;z-index:251658752" strokeweight="2pt">
            <v:fill opacity="6554f"/>
          </v:rect>
        </w:pict>
      </w:r>
      <w:r>
        <w:rPr>
          <w:noProof/>
          <w:lang w:val="en-GB" w:eastAsia="en-GB"/>
        </w:rPr>
        <w:pict>
          <v:oval id="_x0000_s1037" style="position:absolute;margin-left:102pt;margin-top:196.35pt;width:10.5pt;height:10.5pt;z-index:251656704" strokeweight="2pt">
            <v:fill opacity="6554f"/>
          </v:oval>
        </w:pict>
      </w:r>
      <w:r>
        <w:rPr>
          <w:noProof/>
          <w:lang w:val="en-GB" w:eastAsia="en-GB"/>
        </w:rPr>
        <w:pict>
          <v:oval id="_x0000_s1038" style="position:absolute;margin-left:145.1pt;margin-top:67pt;width:10.5pt;height:10.5pt;z-index:251655680" strokeweight="2pt">
            <v:fill opacity="6554f"/>
          </v:oval>
        </w:pict>
      </w:r>
      <w:r>
        <w:rPr>
          <w:noProof/>
          <w:lang w:val="en-GB" w:eastAsia="en-GB"/>
        </w:rPr>
        <w:pict>
          <v:oval id="_x0000_s1039" style="position:absolute;margin-left:335.25pt;margin-top:171.75pt;width:10.5pt;height:10.5pt;z-index:251654656" strokeweight="2pt">
            <v:fill opacity="6554f"/>
          </v:oval>
        </w:pict>
      </w:r>
      <w:r>
        <w:rPr>
          <w:noProof/>
          <w:lang w:val="en-GB" w:eastAsia="en-GB"/>
        </w:rPr>
        <w:pict>
          <v:oval id="_x0000_s1040" style="position:absolute;margin-left:345.75pt;margin-top:41.5pt;width:10.5pt;height:10.5pt;z-index:251653632" strokeweight="2pt">
            <v:fill opacity="6554f"/>
          </v:oval>
        </w:pict>
      </w:r>
      <w:r w:rsidRPr="00EC2A4B">
        <w:rPr>
          <w:rFonts w:ascii="Arial" w:hAnsi="Arial" w:cs="Arial"/>
          <w:noProof/>
          <w:sz w:val="22"/>
          <w:szCs w:val="22"/>
          <w:lang w:val="en-GB" w:eastAsia="en-GB"/>
        </w:rPr>
        <w:pict>
          <v:shape id="Picture 3" o:spid="_x0000_i1027" type="#_x0000_t75" style="width:428.25pt;height:248.25pt;visibility:visible">
            <v:imagedata r:id="rId11" o:title="" cropbottom="39275f"/>
          </v:shape>
        </w:pict>
      </w:r>
    </w:p>
    <w:p w:rsidR="00AE6181" w:rsidRPr="004B3E0F" w:rsidRDefault="00AE6181" w:rsidP="004B3E0F">
      <w:pPr>
        <w:rPr>
          <w:rFonts w:ascii="Arial" w:hAnsi="Arial"/>
          <w:b/>
          <w:bCs/>
          <w:sz w:val="20"/>
          <w:szCs w:val="20"/>
        </w:rPr>
      </w:pPr>
      <w:r>
        <w:rPr>
          <w:noProof/>
          <w:lang w:eastAsia="en-GB"/>
        </w:rPr>
        <w:pict>
          <v:oval id="_x0000_s1041" style="position:absolute;margin-left:401.25pt;margin-top:28.65pt;width:10.5pt;height:10.5pt;z-index:251657728" strokeweight="2pt">
            <v:fill opacity="6554f"/>
          </v:oval>
        </w:pict>
      </w:r>
      <w:r>
        <w:rPr>
          <w:noProof/>
          <w:lang w:eastAsia="en-GB"/>
        </w:rPr>
        <w:pict>
          <v:rect id="_x0000_s1042" style="position:absolute;margin-left:120.75pt;margin-top:42.15pt;width:11.25pt;height:11.25pt;z-index:251659776" strokeweight="2pt">
            <v:fill opacity="6554f"/>
          </v:rect>
        </w:pict>
      </w:r>
      <w:r w:rsidRPr="004B3E0F">
        <w:rPr>
          <w:rFonts w:ascii="Arial" w:hAnsi="Arial"/>
          <w:b/>
          <w:bCs/>
          <w:sz w:val="20"/>
          <w:szCs w:val="20"/>
        </w:rPr>
        <w:t xml:space="preserve">Figure 3. Optimisation of the measurement uncertainty </w:t>
      </w:r>
      <w:r w:rsidRPr="004B3E0F">
        <w:rPr>
          <w:rFonts w:ascii="Arial" w:hAnsi="Arial"/>
          <w:b/>
          <w:i/>
          <w:sz w:val="20"/>
          <w:szCs w:val="20"/>
        </w:rPr>
        <w:t xml:space="preserve">of </w:t>
      </w:r>
      <w:r w:rsidRPr="004B3E0F">
        <w:rPr>
          <w:rFonts w:ascii="Arial" w:hAnsi="Arial"/>
          <w:b/>
          <w:iCs/>
          <w:sz w:val="20"/>
          <w:szCs w:val="20"/>
        </w:rPr>
        <w:t xml:space="preserve">arsenic for (a) </w:t>
      </w:r>
      <w:r w:rsidRPr="004B3E0F">
        <w:rPr>
          <w:rFonts w:ascii="Arial" w:hAnsi="Arial"/>
          <w:b/>
          <w:i/>
          <w:sz w:val="20"/>
          <w:szCs w:val="20"/>
        </w:rPr>
        <w:t>ex situ</w:t>
      </w:r>
      <w:r w:rsidRPr="004B3E0F">
        <w:rPr>
          <w:rFonts w:ascii="Arial" w:hAnsi="Arial"/>
          <w:b/>
          <w:iCs/>
          <w:sz w:val="20"/>
          <w:szCs w:val="20"/>
        </w:rPr>
        <w:t xml:space="preserve"> false positive scenario and (b) </w:t>
      </w:r>
      <w:r w:rsidRPr="004B3E0F">
        <w:rPr>
          <w:rFonts w:ascii="Arial" w:hAnsi="Arial"/>
          <w:b/>
          <w:i/>
          <w:sz w:val="20"/>
          <w:szCs w:val="20"/>
        </w:rPr>
        <w:t>ex situ</w:t>
      </w:r>
      <w:r w:rsidRPr="004B3E0F">
        <w:rPr>
          <w:rFonts w:ascii="Arial" w:hAnsi="Arial"/>
          <w:b/>
          <w:iCs/>
          <w:sz w:val="20"/>
          <w:szCs w:val="20"/>
        </w:rPr>
        <w:t xml:space="preserve"> false negative scenario, (c) </w:t>
      </w:r>
      <w:r w:rsidRPr="004B3E0F">
        <w:rPr>
          <w:rFonts w:ascii="Arial" w:hAnsi="Arial"/>
          <w:b/>
          <w:i/>
          <w:sz w:val="20"/>
          <w:szCs w:val="20"/>
        </w:rPr>
        <w:t>in situ</w:t>
      </w:r>
      <w:r w:rsidRPr="004B3E0F">
        <w:rPr>
          <w:rFonts w:ascii="Arial" w:hAnsi="Arial"/>
          <w:b/>
          <w:iCs/>
          <w:sz w:val="20"/>
          <w:szCs w:val="20"/>
        </w:rPr>
        <w:t xml:space="preserve"> false positive scenario and (d) </w:t>
      </w:r>
      <w:r w:rsidRPr="004B3E0F">
        <w:rPr>
          <w:rFonts w:ascii="Arial" w:hAnsi="Arial"/>
          <w:b/>
          <w:i/>
          <w:sz w:val="20"/>
          <w:szCs w:val="20"/>
        </w:rPr>
        <w:t>in situ</w:t>
      </w:r>
      <w:r w:rsidRPr="004B3E0F">
        <w:rPr>
          <w:rFonts w:ascii="Arial" w:hAnsi="Arial"/>
          <w:b/>
          <w:iCs/>
          <w:sz w:val="20"/>
          <w:szCs w:val="20"/>
        </w:rPr>
        <w:t xml:space="preserve"> false negative scenario. These show</w:t>
      </w:r>
      <w:r w:rsidRPr="004B3E0F">
        <w:rPr>
          <w:rFonts w:ascii="Arial" w:hAnsi="Arial"/>
          <w:b/>
          <w:bCs/>
          <w:sz w:val="20"/>
          <w:szCs w:val="20"/>
        </w:rPr>
        <w:t xml:space="preserve"> in cases (b) and (d) that the actual uncertainty ( </w:t>
      </w:r>
      <w:r w:rsidRPr="004B3E0F">
        <w:rPr>
          <w:rFonts w:ascii="Arial" w:hAnsi="Arial"/>
          <w:b/>
          <w:color w:val="00FF00"/>
          <w:sz w:val="20"/>
          <w:szCs w:val="20"/>
        </w:rPr>
        <w:sym w:font="Symbol" w:char="F0A8"/>
      </w:r>
      <w:r w:rsidRPr="004B3E0F">
        <w:rPr>
          <w:rFonts w:ascii="Arial" w:hAnsi="Arial"/>
          <w:b/>
          <w:color w:val="00FF00"/>
          <w:sz w:val="20"/>
          <w:szCs w:val="20"/>
        </w:rPr>
        <w:t xml:space="preserve"> </w:t>
      </w:r>
      <w:r w:rsidRPr="004B3E0F">
        <w:rPr>
          <w:rFonts w:ascii="Arial" w:hAnsi="Arial"/>
          <w:b/>
          <w:bCs/>
          <w:sz w:val="20"/>
          <w:szCs w:val="20"/>
        </w:rPr>
        <w:t xml:space="preserve">) is well above the optimal value ( </w:t>
      </w:r>
      <w:r w:rsidRPr="004B3E0F">
        <w:rPr>
          <w:rFonts w:ascii="Arial" w:hAnsi="Arial"/>
          <w:b/>
          <w:color w:val="FF00FF"/>
          <w:sz w:val="20"/>
          <w:szCs w:val="20"/>
        </w:rPr>
        <w:sym w:font="Symbol" w:char="F0A8"/>
      </w:r>
      <w:r w:rsidRPr="004B3E0F">
        <w:rPr>
          <w:rFonts w:ascii="Arial" w:hAnsi="Arial"/>
          <w:b/>
          <w:color w:val="FF00FF"/>
          <w:sz w:val="20"/>
          <w:szCs w:val="20"/>
        </w:rPr>
        <w:t xml:space="preserve"> </w:t>
      </w:r>
      <w:r w:rsidRPr="004B3E0F">
        <w:rPr>
          <w:rFonts w:ascii="Arial" w:hAnsi="Arial"/>
          <w:b/>
          <w:bCs/>
          <w:sz w:val="20"/>
          <w:szCs w:val="20"/>
        </w:rPr>
        <w:t xml:space="preserve">) that would produce the minimum overall cost (expressed as expectation of loss). The overall situation is very similar for both the </w:t>
      </w:r>
      <w:r w:rsidRPr="004B3E0F">
        <w:rPr>
          <w:rFonts w:ascii="Arial" w:hAnsi="Arial"/>
          <w:b/>
          <w:bCs/>
          <w:i/>
          <w:iCs/>
          <w:sz w:val="20"/>
          <w:szCs w:val="20"/>
        </w:rPr>
        <w:t>ex situ</w:t>
      </w:r>
      <w:r w:rsidRPr="004B3E0F">
        <w:rPr>
          <w:rFonts w:ascii="Arial" w:hAnsi="Arial"/>
          <w:b/>
          <w:bCs/>
          <w:sz w:val="20"/>
          <w:szCs w:val="20"/>
        </w:rPr>
        <w:t xml:space="preserve"> and the </w:t>
      </w:r>
      <w:r w:rsidRPr="004B3E0F">
        <w:rPr>
          <w:rFonts w:ascii="Arial" w:hAnsi="Arial"/>
          <w:b/>
          <w:bCs/>
          <w:i/>
          <w:iCs/>
          <w:sz w:val="20"/>
          <w:szCs w:val="20"/>
        </w:rPr>
        <w:t>in situ</w:t>
      </w:r>
      <w:r w:rsidRPr="004B3E0F">
        <w:rPr>
          <w:rFonts w:ascii="Arial" w:hAnsi="Arial"/>
          <w:b/>
          <w:bCs/>
          <w:sz w:val="20"/>
          <w:szCs w:val="20"/>
        </w:rPr>
        <w:t xml:space="preserve"> measurements, except that the cost for the </w:t>
      </w:r>
      <w:r w:rsidRPr="004B3E0F">
        <w:rPr>
          <w:rFonts w:ascii="Arial" w:hAnsi="Arial"/>
          <w:b/>
          <w:bCs/>
          <w:i/>
          <w:iCs/>
          <w:sz w:val="20"/>
          <w:szCs w:val="20"/>
        </w:rPr>
        <w:t>ex situ</w:t>
      </w:r>
      <w:r w:rsidRPr="004B3E0F">
        <w:rPr>
          <w:rFonts w:ascii="Arial" w:hAnsi="Arial"/>
          <w:b/>
          <w:bCs/>
          <w:sz w:val="20"/>
          <w:szCs w:val="20"/>
        </w:rPr>
        <w:t xml:space="preserve"> analysis is approximately twice as high.</w:t>
      </w:r>
    </w:p>
    <w:p w:rsidR="00AE6181" w:rsidRPr="004B3E0F" w:rsidRDefault="00AE6181" w:rsidP="004B3E0F">
      <w:pPr>
        <w:spacing w:line="240" w:lineRule="auto"/>
        <w:rPr>
          <w:rFonts w:ascii="Arial" w:hAnsi="Arial"/>
        </w:rPr>
      </w:pPr>
      <w:r w:rsidRPr="00EC2A4B">
        <w:rPr>
          <w:rFonts w:ascii="Arial" w:hAnsi="Arial"/>
          <w:noProof/>
          <w:lang w:eastAsia="en-GB"/>
        </w:rPr>
        <w:pict>
          <v:shape id="Picture 10" o:spid="_x0000_i1028" type="#_x0000_t75" alt="probabilistic classification.png" style="width:366pt;height:179.25pt;visibility:visible">
            <v:imagedata r:id="rId12" o:title=""/>
          </v:shape>
        </w:pict>
      </w:r>
    </w:p>
    <w:p w:rsidR="00AE6181" w:rsidRPr="004B3E0F" w:rsidRDefault="00AE6181" w:rsidP="004B3E0F">
      <w:pPr>
        <w:spacing w:line="240" w:lineRule="auto"/>
        <w:rPr>
          <w:rFonts w:ascii="Arial" w:hAnsi="Arial"/>
          <w:b/>
          <w:bCs/>
          <w:sz w:val="20"/>
          <w:szCs w:val="20"/>
        </w:rPr>
      </w:pPr>
      <w:r w:rsidRPr="004B3E0F">
        <w:rPr>
          <w:rFonts w:ascii="Arial" w:hAnsi="Arial"/>
          <w:b/>
          <w:bCs/>
          <w:sz w:val="20"/>
          <w:szCs w:val="20"/>
        </w:rPr>
        <w:t xml:space="preserve">Figure 4. Map of the site showing probabilistic classification of whether the arsenic concentration exceeds the site specific assessment criteria (threshold) value of 59 mg/kg </w:t>
      </w:r>
    </w:p>
    <w:p w:rsidR="00AE6181" w:rsidRPr="004B3E0F" w:rsidRDefault="00AE6181" w:rsidP="004B3E0F">
      <w:pPr>
        <w:pStyle w:val="Heading2"/>
        <w:ind w:left="0" w:firstLine="0"/>
        <w:contextualSpacing/>
        <w:rPr>
          <w:rFonts w:ascii="Arial" w:hAnsi="Arial" w:cs="Arial"/>
          <w:b/>
          <w:bCs/>
          <w:sz w:val="20"/>
          <w:szCs w:val="20"/>
          <w:lang w:val="en-GB"/>
        </w:rPr>
      </w:pPr>
    </w:p>
    <w:p w:rsidR="00AE6181" w:rsidRPr="004B3E0F" w:rsidRDefault="00AE6181" w:rsidP="004B3E0F">
      <w:pPr>
        <w:pStyle w:val="Heading2"/>
        <w:ind w:left="0" w:firstLine="0"/>
        <w:contextualSpacing/>
        <w:rPr>
          <w:rFonts w:ascii="Arial" w:hAnsi="Arial" w:cs="Arial"/>
          <w:b/>
          <w:bCs/>
          <w:sz w:val="20"/>
          <w:szCs w:val="20"/>
          <w:lang w:val="en-GB"/>
        </w:rPr>
      </w:pPr>
      <w:r w:rsidRPr="004B3E0F">
        <w:rPr>
          <w:rFonts w:ascii="Arial" w:hAnsi="Arial" w:cs="Arial"/>
          <w:b/>
          <w:bCs/>
          <w:sz w:val="20"/>
          <w:szCs w:val="20"/>
          <w:lang w:val="en-GB"/>
        </w:rPr>
        <w:t xml:space="preserve">Table 1. Estimates of the expanded relative measurement uncertainty, and its sampling and analytical components, for the </w:t>
      </w:r>
      <w:r w:rsidRPr="004B3E0F">
        <w:rPr>
          <w:rFonts w:ascii="Arial" w:hAnsi="Arial" w:cs="Arial"/>
          <w:b/>
          <w:bCs/>
          <w:i/>
          <w:iCs/>
          <w:sz w:val="20"/>
          <w:szCs w:val="20"/>
          <w:lang w:val="en-GB"/>
        </w:rPr>
        <w:t>ex situ</w:t>
      </w:r>
      <w:r w:rsidRPr="004B3E0F">
        <w:rPr>
          <w:rFonts w:ascii="Arial" w:hAnsi="Arial" w:cs="Arial"/>
          <w:b/>
          <w:bCs/>
          <w:sz w:val="20"/>
          <w:szCs w:val="20"/>
          <w:lang w:val="en-GB"/>
        </w:rPr>
        <w:t xml:space="preserve"> and </w:t>
      </w:r>
      <w:r w:rsidRPr="004B3E0F">
        <w:rPr>
          <w:rFonts w:ascii="Arial" w:hAnsi="Arial" w:cs="Arial"/>
          <w:b/>
          <w:bCs/>
          <w:i/>
          <w:iCs/>
          <w:sz w:val="20"/>
          <w:szCs w:val="20"/>
          <w:lang w:val="en-GB"/>
        </w:rPr>
        <w:t>in situ</w:t>
      </w:r>
      <w:r w:rsidRPr="004B3E0F">
        <w:rPr>
          <w:rFonts w:ascii="Arial" w:hAnsi="Arial" w:cs="Arial"/>
          <w:b/>
          <w:bCs/>
          <w:sz w:val="20"/>
          <w:szCs w:val="20"/>
          <w:lang w:val="en-GB"/>
        </w:rPr>
        <w:t xml:space="preserve"> measurements of arsenic in the case study.</w:t>
      </w:r>
    </w:p>
    <w:tbl>
      <w:tblPr>
        <w:tblW w:w="0" w:type="auto"/>
        <w:tblCellMar>
          <w:left w:w="0" w:type="dxa"/>
          <w:right w:w="0" w:type="dxa"/>
        </w:tblCellMar>
        <w:tblLook w:val="00A0"/>
      </w:tblPr>
      <w:tblGrid>
        <w:gridCol w:w="1659"/>
        <w:gridCol w:w="1610"/>
        <w:gridCol w:w="1397"/>
        <w:gridCol w:w="1275"/>
        <w:gridCol w:w="1397"/>
      </w:tblGrid>
      <w:tr w:rsidR="00AE6181" w:rsidRPr="004B3E0F" w:rsidTr="001D7B67">
        <w:trPr>
          <w:trHeight w:val="602"/>
        </w:trPr>
        <w:tc>
          <w:tcPr>
            <w:tcW w:w="0" w:type="auto"/>
            <w:tcBorders>
              <w:top w:val="nil"/>
              <w:left w:val="nil"/>
              <w:bottom w:val="single" w:sz="8" w:space="0" w:color="000000"/>
              <w:right w:val="single" w:sz="8" w:space="0" w:color="000000"/>
            </w:tcBorders>
            <w:tcMar>
              <w:top w:w="13" w:type="dxa"/>
              <w:left w:w="108" w:type="dxa"/>
              <w:bottom w:w="0" w:type="dxa"/>
              <w:right w:w="108" w:type="dxa"/>
            </w:tcMar>
          </w:tcPr>
          <w:p w:rsidR="00AE6181" w:rsidRPr="004B3E0F" w:rsidRDefault="00AE6181" w:rsidP="001D7B67">
            <w:pPr>
              <w:pStyle w:val="Heading2"/>
              <w:ind w:hanging="540"/>
              <w:contextualSpacing/>
              <w:rPr>
                <w:rFonts w:ascii="Arial" w:hAnsi="Arial" w:cs="Arial"/>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3" w:type="dxa"/>
              <w:left w:w="108" w:type="dxa"/>
              <w:bottom w:w="0" w:type="dxa"/>
              <w:right w:w="108" w:type="dxa"/>
            </w:tcMar>
            <w:vAlign w:val="center"/>
          </w:tcPr>
          <w:p w:rsidR="00AE6181" w:rsidRPr="004B3E0F" w:rsidRDefault="00AE6181" w:rsidP="001D7B67">
            <w:pPr>
              <w:pStyle w:val="Heading2"/>
              <w:ind w:left="540" w:hanging="540"/>
              <w:contextualSpacing/>
              <w:jc w:val="center"/>
              <w:rPr>
                <w:rFonts w:ascii="Arial" w:hAnsi="Arial" w:cs="Arial"/>
                <w:b/>
                <w:bCs/>
                <w:sz w:val="22"/>
                <w:szCs w:val="22"/>
              </w:rPr>
            </w:pPr>
            <w:r w:rsidRPr="004B3E0F">
              <w:rPr>
                <w:rFonts w:ascii="Arial" w:hAnsi="Arial" w:cs="Arial"/>
                <w:b/>
                <w:bCs/>
                <w:sz w:val="22"/>
                <w:szCs w:val="22"/>
              </w:rPr>
              <w:t>Robust mean</w:t>
            </w:r>
          </w:p>
          <w:p w:rsidR="00AE6181" w:rsidRPr="004B3E0F" w:rsidRDefault="00AE6181" w:rsidP="001D7B67">
            <w:pPr>
              <w:pStyle w:val="Heading2"/>
              <w:ind w:left="540" w:hanging="540"/>
              <w:contextualSpacing/>
              <w:jc w:val="center"/>
              <w:rPr>
                <w:rFonts w:ascii="Arial" w:hAnsi="Arial" w:cs="Arial"/>
                <w:sz w:val="22"/>
                <w:szCs w:val="22"/>
              </w:rPr>
            </w:pPr>
            <w:r w:rsidRPr="004B3E0F">
              <w:rPr>
                <w:rFonts w:ascii="Arial" w:hAnsi="Arial" w:cs="Arial"/>
                <w:b/>
                <w:bCs/>
                <w:sz w:val="22"/>
                <w:szCs w:val="22"/>
              </w:rPr>
              <w:t>(mg/kg)</w:t>
            </w:r>
          </w:p>
        </w:tc>
        <w:tc>
          <w:tcPr>
            <w:tcW w:w="0" w:type="auto"/>
            <w:tcBorders>
              <w:top w:val="single" w:sz="8" w:space="0" w:color="000000"/>
              <w:left w:val="single" w:sz="8" w:space="0" w:color="000000"/>
              <w:bottom w:val="single" w:sz="8" w:space="0" w:color="000000"/>
              <w:right w:val="single" w:sz="8" w:space="0" w:color="000000"/>
            </w:tcBorders>
            <w:tcMar>
              <w:top w:w="13" w:type="dxa"/>
              <w:left w:w="108" w:type="dxa"/>
              <w:bottom w:w="0" w:type="dxa"/>
              <w:right w:w="108" w:type="dxa"/>
            </w:tcMar>
            <w:vAlign w:val="center"/>
          </w:tcPr>
          <w:p w:rsidR="00AE6181" w:rsidRPr="004B3E0F" w:rsidRDefault="00AE6181" w:rsidP="001D7B67">
            <w:pPr>
              <w:pStyle w:val="Heading2"/>
              <w:ind w:left="540" w:hanging="540"/>
              <w:contextualSpacing/>
              <w:jc w:val="both"/>
              <w:rPr>
                <w:rFonts w:ascii="Arial" w:hAnsi="Arial" w:cs="Arial"/>
                <w:sz w:val="22"/>
                <w:szCs w:val="22"/>
              </w:rPr>
            </w:pPr>
            <w:r w:rsidRPr="004B3E0F">
              <w:rPr>
                <w:rFonts w:ascii="Arial" w:hAnsi="Arial" w:cs="Arial"/>
                <w:b/>
                <w:bCs/>
                <w:sz w:val="22"/>
                <w:szCs w:val="22"/>
              </w:rPr>
              <w:t>U</w:t>
            </w:r>
            <w:r w:rsidRPr="004B3E0F">
              <w:rPr>
                <w:rFonts w:ascii="Arial" w:hAnsi="Arial" w:cs="Arial"/>
                <w:b/>
                <w:bCs/>
                <w:sz w:val="22"/>
                <w:szCs w:val="22"/>
                <w:vertAlign w:val="subscript"/>
              </w:rPr>
              <w:t>samp</w:t>
            </w:r>
            <w:r w:rsidRPr="004B3E0F">
              <w:rPr>
                <w:rFonts w:ascii="Arial" w:hAnsi="Arial" w:cs="Arial"/>
                <w:b/>
                <w:bCs/>
                <w:sz w:val="22"/>
                <w:szCs w:val="22"/>
              </w:rPr>
              <w:t xml:space="preserve"> (%)</w:t>
            </w:r>
            <w:r w:rsidRPr="004B3E0F">
              <w:rPr>
                <w:rFonts w:ascii="Arial" w:hAnsi="Arial" w:cs="Arial"/>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Mar>
              <w:top w:w="13" w:type="dxa"/>
              <w:left w:w="108" w:type="dxa"/>
              <w:bottom w:w="0" w:type="dxa"/>
              <w:right w:w="108" w:type="dxa"/>
            </w:tcMar>
            <w:vAlign w:val="center"/>
          </w:tcPr>
          <w:p w:rsidR="00AE6181" w:rsidRPr="004B3E0F" w:rsidRDefault="00AE6181" w:rsidP="001D7B67">
            <w:pPr>
              <w:pStyle w:val="Heading2"/>
              <w:ind w:left="540" w:hanging="540"/>
              <w:contextualSpacing/>
              <w:rPr>
                <w:rFonts w:ascii="Arial" w:hAnsi="Arial" w:cs="Arial"/>
                <w:sz w:val="22"/>
                <w:szCs w:val="22"/>
              </w:rPr>
            </w:pPr>
            <w:r w:rsidRPr="004B3E0F">
              <w:rPr>
                <w:rFonts w:ascii="Arial" w:hAnsi="Arial" w:cs="Arial"/>
                <w:b/>
                <w:bCs/>
                <w:sz w:val="22"/>
                <w:szCs w:val="22"/>
              </w:rPr>
              <w:t>U</w:t>
            </w:r>
            <w:r w:rsidRPr="004B3E0F">
              <w:rPr>
                <w:rFonts w:ascii="Arial" w:hAnsi="Arial" w:cs="Arial"/>
                <w:b/>
                <w:bCs/>
                <w:sz w:val="22"/>
                <w:szCs w:val="22"/>
                <w:vertAlign w:val="subscript"/>
              </w:rPr>
              <w:t>anal</w:t>
            </w:r>
            <w:r w:rsidRPr="004B3E0F">
              <w:rPr>
                <w:rFonts w:ascii="Arial" w:hAnsi="Arial" w:cs="Arial"/>
                <w:b/>
                <w:bCs/>
                <w:sz w:val="22"/>
                <w:szCs w:val="22"/>
              </w:rPr>
              <w:t xml:space="preserve"> (%)</w:t>
            </w:r>
            <w:r w:rsidRPr="004B3E0F">
              <w:rPr>
                <w:rFonts w:ascii="Arial" w:hAnsi="Arial" w:cs="Arial"/>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Mar>
              <w:top w:w="13" w:type="dxa"/>
              <w:left w:w="108" w:type="dxa"/>
              <w:bottom w:w="0" w:type="dxa"/>
              <w:right w:w="108" w:type="dxa"/>
            </w:tcMar>
            <w:vAlign w:val="center"/>
          </w:tcPr>
          <w:p w:rsidR="00AE6181" w:rsidRPr="004B3E0F" w:rsidRDefault="00AE6181" w:rsidP="001D7B67">
            <w:pPr>
              <w:pStyle w:val="Heading2"/>
              <w:ind w:left="540" w:hanging="540"/>
              <w:contextualSpacing/>
              <w:rPr>
                <w:rFonts w:ascii="Arial" w:hAnsi="Arial" w:cs="Arial"/>
                <w:sz w:val="22"/>
                <w:szCs w:val="22"/>
              </w:rPr>
            </w:pPr>
            <w:r w:rsidRPr="004B3E0F">
              <w:rPr>
                <w:rFonts w:ascii="Arial" w:hAnsi="Arial" w:cs="Arial"/>
                <w:b/>
                <w:bCs/>
                <w:sz w:val="22"/>
                <w:szCs w:val="22"/>
              </w:rPr>
              <w:t>U</w:t>
            </w:r>
            <w:r w:rsidRPr="004B3E0F">
              <w:rPr>
                <w:rFonts w:ascii="Arial" w:hAnsi="Arial" w:cs="Arial"/>
                <w:b/>
                <w:bCs/>
                <w:sz w:val="22"/>
                <w:szCs w:val="22"/>
                <w:vertAlign w:val="subscript"/>
              </w:rPr>
              <w:t>meas</w:t>
            </w:r>
            <w:r w:rsidRPr="004B3E0F">
              <w:rPr>
                <w:rFonts w:ascii="Arial" w:hAnsi="Arial" w:cs="Arial"/>
                <w:b/>
                <w:bCs/>
                <w:sz w:val="22"/>
                <w:szCs w:val="22"/>
              </w:rPr>
              <w:t xml:space="preserve"> (%)</w:t>
            </w:r>
            <w:r w:rsidRPr="004B3E0F">
              <w:rPr>
                <w:rFonts w:ascii="Arial" w:hAnsi="Arial" w:cs="Arial"/>
                <w:sz w:val="22"/>
                <w:szCs w:val="22"/>
              </w:rPr>
              <w:t xml:space="preserve"> </w:t>
            </w:r>
          </w:p>
        </w:tc>
      </w:tr>
      <w:tr w:rsidR="00AE6181" w:rsidRPr="004B3E0F" w:rsidTr="001D7B67">
        <w:trPr>
          <w:trHeight w:val="301"/>
        </w:trPr>
        <w:tc>
          <w:tcPr>
            <w:tcW w:w="0" w:type="auto"/>
            <w:tcBorders>
              <w:top w:val="single" w:sz="8" w:space="0" w:color="000000"/>
              <w:left w:val="single" w:sz="8" w:space="0" w:color="000000"/>
              <w:bottom w:val="single" w:sz="8" w:space="0" w:color="000000"/>
              <w:right w:val="single" w:sz="8" w:space="0" w:color="000000"/>
            </w:tcBorders>
            <w:tcMar>
              <w:top w:w="13" w:type="dxa"/>
              <w:left w:w="108" w:type="dxa"/>
              <w:bottom w:w="0" w:type="dxa"/>
              <w:right w:w="108" w:type="dxa"/>
            </w:tcMar>
            <w:vAlign w:val="center"/>
          </w:tcPr>
          <w:p w:rsidR="00AE6181" w:rsidRPr="004B3E0F" w:rsidRDefault="00AE6181" w:rsidP="001D7B67">
            <w:pPr>
              <w:pStyle w:val="Heading2"/>
              <w:ind w:left="0" w:firstLine="0"/>
              <w:contextualSpacing/>
              <w:rPr>
                <w:rFonts w:ascii="Arial" w:hAnsi="Arial" w:cs="Arial"/>
                <w:sz w:val="22"/>
                <w:szCs w:val="22"/>
              </w:rPr>
            </w:pPr>
            <w:r w:rsidRPr="004B3E0F">
              <w:rPr>
                <w:rFonts w:ascii="Arial" w:hAnsi="Arial" w:cs="Arial"/>
                <w:b/>
                <w:bCs/>
                <w:i/>
                <w:iCs/>
                <w:sz w:val="22"/>
                <w:szCs w:val="22"/>
              </w:rPr>
              <w:t>Ex situ</w:t>
            </w:r>
            <w:r w:rsidRPr="004B3E0F">
              <w:rPr>
                <w:rFonts w:ascii="Arial" w:hAnsi="Arial" w:cs="Arial"/>
                <w:b/>
                <w:bCs/>
                <w:sz w:val="22"/>
                <w:szCs w:val="22"/>
              </w:rPr>
              <w:t xml:space="preserve"> (Lab)</w:t>
            </w:r>
            <w:r w:rsidRPr="004B3E0F">
              <w:rPr>
                <w:rFonts w:ascii="Arial" w:hAnsi="Arial" w:cs="Arial"/>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Mar>
              <w:top w:w="13" w:type="dxa"/>
              <w:left w:w="108" w:type="dxa"/>
              <w:bottom w:w="0" w:type="dxa"/>
              <w:right w:w="108" w:type="dxa"/>
            </w:tcMar>
          </w:tcPr>
          <w:p w:rsidR="00AE6181" w:rsidRPr="004B3E0F" w:rsidRDefault="00AE6181" w:rsidP="001D7B67">
            <w:pPr>
              <w:pStyle w:val="Heading2"/>
              <w:ind w:hanging="540"/>
              <w:contextualSpacing/>
              <w:rPr>
                <w:rFonts w:ascii="Arial" w:hAnsi="Arial" w:cs="Arial"/>
                <w:sz w:val="22"/>
                <w:szCs w:val="22"/>
              </w:rPr>
            </w:pPr>
            <w:r w:rsidRPr="004B3E0F">
              <w:rPr>
                <w:rFonts w:ascii="Arial" w:hAnsi="Arial" w:cs="Arial"/>
                <w:sz w:val="22"/>
                <w:szCs w:val="22"/>
              </w:rPr>
              <w:t>100.8</w:t>
            </w:r>
          </w:p>
        </w:tc>
        <w:tc>
          <w:tcPr>
            <w:tcW w:w="0" w:type="auto"/>
            <w:tcBorders>
              <w:top w:val="single" w:sz="8" w:space="0" w:color="000000"/>
              <w:left w:val="single" w:sz="8" w:space="0" w:color="000000"/>
              <w:bottom w:val="single" w:sz="8" w:space="0" w:color="000000"/>
              <w:right w:val="single" w:sz="8" w:space="0" w:color="000000"/>
            </w:tcBorders>
            <w:tcMar>
              <w:top w:w="13" w:type="dxa"/>
              <w:left w:w="108" w:type="dxa"/>
              <w:bottom w:w="0" w:type="dxa"/>
              <w:right w:w="108" w:type="dxa"/>
            </w:tcMar>
          </w:tcPr>
          <w:p w:rsidR="00AE6181" w:rsidRPr="004B3E0F" w:rsidRDefault="00AE6181" w:rsidP="001D7B67">
            <w:pPr>
              <w:pStyle w:val="Heading2"/>
              <w:ind w:hanging="540"/>
              <w:contextualSpacing/>
              <w:rPr>
                <w:rFonts w:ascii="Arial" w:hAnsi="Arial" w:cs="Arial"/>
                <w:sz w:val="22"/>
                <w:szCs w:val="22"/>
              </w:rPr>
            </w:pPr>
            <w:r w:rsidRPr="004B3E0F">
              <w:rPr>
                <w:rFonts w:ascii="Arial" w:hAnsi="Arial" w:cs="Arial"/>
                <w:sz w:val="22"/>
                <w:szCs w:val="22"/>
              </w:rPr>
              <w:t>109.8</w:t>
            </w:r>
          </w:p>
        </w:tc>
        <w:tc>
          <w:tcPr>
            <w:tcW w:w="0" w:type="auto"/>
            <w:tcBorders>
              <w:top w:val="single" w:sz="8" w:space="0" w:color="000000"/>
              <w:left w:val="single" w:sz="8" w:space="0" w:color="000000"/>
              <w:bottom w:val="single" w:sz="8" w:space="0" w:color="000000"/>
              <w:right w:val="single" w:sz="8" w:space="0" w:color="000000"/>
            </w:tcBorders>
            <w:tcMar>
              <w:top w:w="13" w:type="dxa"/>
              <w:left w:w="108" w:type="dxa"/>
              <w:bottom w:w="0" w:type="dxa"/>
              <w:right w:w="108" w:type="dxa"/>
            </w:tcMar>
          </w:tcPr>
          <w:p w:rsidR="00AE6181" w:rsidRPr="004B3E0F" w:rsidRDefault="00AE6181" w:rsidP="001D7B67">
            <w:pPr>
              <w:pStyle w:val="Heading2"/>
              <w:ind w:hanging="540"/>
              <w:contextualSpacing/>
              <w:rPr>
                <w:rFonts w:ascii="Arial" w:hAnsi="Arial" w:cs="Arial"/>
                <w:sz w:val="22"/>
                <w:szCs w:val="22"/>
              </w:rPr>
            </w:pPr>
            <w:r w:rsidRPr="004B3E0F">
              <w:rPr>
                <w:rFonts w:ascii="Arial" w:hAnsi="Arial" w:cs="Arial"/>
                <w:sz w:val="22"/>
                <w:szCs w:val="22"/>
              </w:rPr>
              <w:t>2.9</w:t>
            </w:r>
          </w:p>
        </w:tc>
        <w:tc>
          <w:tcPr>
            <w:tcW w:w="0" w:type="auto"/>
            <w:tcBorders>
              <w:top w:val="single" w:sz="8" w:space="0" w:color="000000"/>
              <w:left w:val="single" w:sz="8" w:space="0" w:color="000000"/>
              <w:bottom w:val="single" w:sz="8" w:space="0" w:color="000000"/>
              <w:right w:val="single" w:sz="8" w:space="0" w:color="000000"/>
            </w:tcBorders>
            <w:tcMar>
              <w:top w:w="13" w:type="dxa"/>
              <w:left w:w="108" w:type="dxa"/>
              <w:bottom w:w="0" w:type="dxa"/>
              <w:right w:w="108" w:type="dxa"/>
            </w:tcMar>
          </w:tcPr>
          <w:p w:rsidR="00AE6181" w:rsidRPr="004B3E0F" w:rsidRDefault="00AE6181" w:rsidP="001D7B67">
            <w:pPr>
              <w:pStyle w:val="Heading2"/>
              <w:ind w:hanging="540"/>
              <w:contextualSpacing/>
              <w:rPr>
                <w:rFonts w:ascii="Arial" w:hAnsi="Arial" w:cs="Arial"/>
                <w:sz w:val="22"/>
                <w:szCs w:val="22"/>
              </w:rPr>
            </w:pPr>
            <w:r w:rsidRPr="004B3E0F">
              <w:rPr>
                <w:rFonts w:ascii="Arial" w:hAnsi="Arial" w:cs="Arial"/>
                <w:sz w:val="22"/>
                <w:szCs w:val="22"/>
              </w:rPr>
              <w:t>109.8</w:t>
            </w:r>
          </w:p>
        </w:tc>
      </w:tr>
      <w:tr w:rsidR="00AE6181" w:rsidRPr="004B3E0F" w:rsidTr="001D7B67">
        <w:trPr>
          <w:trHeight w:val="301"/>
        </w:trPr>
        <w:tc>
          <w:tcPr>
            <w:tcW w:w="0" w:type="auto"/>
            <w:tcBorders>
              <w:top w:val="single" w:sz="8" w:space="0" w:color="000000"/>
              <w:left w:val="single" w:sz="8" w:space="0" w:color="000000"/>
              <w:bottom w:val="single" w:sz="8" w:space="0" w:color="000000"/>
              <w:right w:val="single" w:sz="8" w:space="0" w:color="000000"/>
            </w:tcBorders>
            <w:tcMar>
              <w:top w:w="13" w:type="dxa"/>
              <w:left w:w="108" w:type="dxa"/>
              <w:bottom w:w="0" w:type="dxa"/>
              <w:right w:w="108" w:type="dxa"/>
            </w:tcMar>
            <w:vAlign w:val="center"/>
          </w:tcPr>
          <w:p w:rsidR="00AE6181" w:rsidRPr="004B3E0F" w:rsidRDefault="00AE6181" w:rsidP="001D7B67">
            <w:pPr>
              <w:pStyle w:val="Heading2"/>
              <w:snapToGrid w:val="0"/>
              <w:ind w:left="0" w:firstLine="0"/>
              <w:contextualSpacing/>
              <w:rPr>
                <w:rFonts w:ascii="Arial" w:hAnsi="Arial" w:cs="Arial"/>
                <w:sz w:val="22"/>
                <w:szCs w:val="22"/>
              </w:rPr>
            </w:pPr>
            <w:r w:rsidRPr="004B3E0F">
              <w:rPr>
                <w:rFonts w:ascii="Arial" w:hAnsi="Arial" w:cs="Arial"/>
                <w:b/>
                <w:bCs/>
                <w:i/>
                <w:iCs/>
                <w:sz w:val="22"/>
                <w:szCs w:val="22"/>
              </w:rPr>
              <w:t>In situ</w:t>
            </w:r>
            <w:r w:rsidRPr="004B3E0F">
              <w:rPr>
                <w:rFonts w:ascii="Arial" w:hAnsi="Arial" w:cs="Arial"/>
                <w:b/>
                <w:bCs/>
                <w:sz w:val="22"/>
                <w:szCs w:val="22"/>
              </w:rPr>
              <w:t xml:space="preserve"> (PXRF)  </w:t>
            </w:r>
          </w:p>
        </w:tc>
        <w:tc>
          <w:tcPr>
            <w:tcW w:w="0" w:type="auto"/>
            <w:tcBorders>
              <w:top w:val="single" w:sz="8" w:space="0" w:color="000000"/>
              <w:left w:val="single" w:sz="8" w:space="0" w:color="000000"/>
              <w:bottom w:val="single" w:sz="8" w:space="0" w:color="000000"/>
              <w:right w:val="single" w:sz="8" w:space="0" w:color="000000"/>
            </w:tcBorders>
            <w:tcMar>
              <w:top w:w="13" w:type="dxa"/>
              <w:left w:w="108" w:type="dxa"/>
              <w:bottom w:w="0" w:type="dxa"/>
              <w:right w:w="108" w:type="dxa"/>
            </w:tcMar>
          </w:tcPr>
          <w:p w:rsidR="00AE6181" w:rsidRPr="004B3E0F" w:rsidRDefault="00AE6181" w:rsidP="001D7B67">
            <w:pPr>
              <w:pStyle w:val="Heading2"/>
              <w:ind w:hanging="540"/>
              <w:contextualSpacing/>
              <w:rPr>
                <w:rFonts w:ascii="Arial" w:hAnsi="Arial" w:cs="Arial"/>
                <w:sz w:val="22"/>
                <w:szCs w:val="22"/>
              </w:rPr>
            </w:pPr>
            <w:r w:rsidRPr="004B3E0F">
              <w:rPr>
                <w:rFonts w:ascii="Arial" w:hAnsi="Arial" w:cs="Arial"/>
                <w:sz w:val="22"/>
                <w:szCs w:val="22"/>
              </w:rPr>
              <w:t>30.9</w:t>
            </w:r>
          </w:p>
        </w:tc>
        <w:tc>
          <w:tcPr>
            <w:tcW w:w="0" w:type="auto"/>
            <w:tcBorders>
              <w:top w:val="single" w:sz="8" w:space="0" w:color="000000"/>
              <w:left w:val="single" w:sz="8" w:space="0" w:color="000000"/>
              <w:bottom w:val="single" w:sz="8" w:space="0" w:color="000000"/>
              <w:right w:val="single" w:sz="8" w:space="0" w:color="000000"/>
            </w:tcBorders>
            <w:tcMar>
              <w:top w:w="13" w:type="dxa"/>
              <w:left w:w="108" w:type="dxa"/>
              <w:bottom w:w="0" w:type="dxa"/>
              <w:right w:w="108" w:type="dxa"/>
            </w:tcMar>
          </w:tcPr>
          <w:p w:rsidR="00AE6181" w:rsidRPr="004B3E0F" w:rsidRDefault="00AE6181" w:rsidP="001D7B67">
            <w:pPr>
              <w:pStyle w:val="Heading2"/>
              <w:ind w:hanging="540"/>
              <w:contextualSpacing/>
              <w:rPr>
                <w:rFonts w:ascii="Arial" w:hAnsi="Arial" w:cs="Arial"/>
                <w:sz w:val="22"/>
                <w:szCs w:val="22"/>
              </w:rPr>
            </w:pPr>
            <w:r w:rsidRPr="004B3E0F">
              <w:rPr>
                <w:rFonts w:ascii="Arial" w:hAnsi="Arial" w:cs="Arial"/>
                <w:sz w:val="22"/>
                <w:szCs w:val="22"/>
              </w:rPr>
              <w:t>148.7</w:t>
            </w:r>
          </w:p>
        </w:tc>
        <w:tc>
          <w:tcPr>
            <w:tcW w:w="0" w:type="auto"/>
            <w:tcBorders>
              <w:top w:val="single" w:sz="8" w:space="0" w:color="000000"/>
              <w:left w:val="single" w:sz="8" w:space="0" w:color="000000"/>
              <w:bottom w:val="single" w:sz="8" w:space="0" w:color="000000"/>
              <w:right w:val="single" w:sz="8" w:space="0" w:color="000000"/>
            </w:tcBorders>
            <w:tcMar>
              <w:top w:w="13" w:type="dxa"/>
              <w:left w:w="108" w:type="dxa"/>
              <w:bottom w:w="0" w:type="dxa"/>
              <w:right w:w="108" w:type="dxa"/>
            </w:tcMar>
          </w:tcPr>
          <w:p w:rsidR="00AE6181" w:rsidRPr="004B3E0F" w:rsidRDefault="00AE6181" w:rsidP="001D7B67">
            <w:pPr>
              <w:pStyle w:val="Heading2"/>
              <w:ind w:hanging="540"/>
              <w:contextualSpacing/>
              <w:rPr>
                <w:rFonts w:ascii="Arial" w:hAnsi="Arial" w:cs="Arial"/>
                <w:sz w:val="22"/>
                <w:szCs w:val="22"/>
              </w:rPr>
            </w:pPr>
            <w:r w:rsidRPr="004B3E0F">
              <w:rPr>
                <w:rFonts w:ascii="Arial" w:hAnsi="Arial" w:cs="Arial"/>
                <w:sz w:val="22"/>
                <w:szCs w:val="22"/>
              </w:rPr>
              <w:t>40.2</w:t>
            </w:r>
          </w:p>
        </w:tc>
        <w:tc>
          <w:tcPr>
            <w:tcW w:w="0" w:type="auto"/>
            <w:tcBorders>
              <w:top w:val="single" w:sz="8" w:space="0" w:color="000000"/>
              <w:left w:val="single" w:sz="8" w:space="0" w:color="000000"/>
              <w:bottom w:val="single" w:sz="8" w:space="0" w:color="000000"/>
              <w:right w:val="single" w:sz="8" w:space="0" w:color="000000"/>
            </w:tcBorders>
            <w:tcMar>
              <w:top w:w="13" w:type="dxa"/>
              <w:left w:w="108" w:type="dxa"/>
              <w:bottom w:w="0" w:type="dxa"/>
              <w:right w:w="108" w:type="dxa"/>
            </w:tcMar>
          </w:tcPr>
          <w:p w:rsidR="00AE6181" w:rsidRPr="004B3E0F" w:rsidRDefault="00AE6181" w:rsidP="001D7B67">
            <w:pPr>
              <w:pStyle w:val="Heading2"/>
              <w:ind w:hanging="540"/>
              <w:contextualSpacing/>
              <w:rPr>
                <w:rFonts w:ascii="Arial" w:hAnsi="Arial" w:cs="Arial"/>
                <w:sz w:val="22"/>
                <w:szCs w:val="22"/>
              </w:rPr>
            </w:pPr>
            <w:r w:rsidRPr="004B3E0F">
              <w:rPr>
                <w:rFonts w:ascii="Arial" w:hAnsi="Arial" w:cs="Arial"/>
                <w:sz w:val="22"/>
                <w:szCs w:val="22"/>
              </w:rPr>
              <w:t>154.1</w:t>
            </w:r>
          </w:p>
        </w:tc>
      </w:tr>
    </w:tbl>
    <w:p w:rsidR="00AE6181" w:rsidRPr="004B3E0F" w:rsidRDefault="00AE6181" w:rsidP="004B3E0F">
      <w:pPr>
        <w:rPr>
          <w:rFonts w:ascii="Arial" w:hAnsi="Arial"/>
        </w:rPr>
      </w:pPr>
    </w:p>
    <w:p w:rsidR="00AE6181" w:rsidRPr="004B3E0F" w:rsidRDefault="00AE6181" w:rsidP="004B3E0F">
      <w:pPr>
        <w:spacing w:line="240" w:lineRule="auto"/>
        <w:rPr>
          <w:rFonts w:ascii="Arial" w:hAnsi="Arial"/>
          <w:b/>
          <w:bCs/>
          <w:sz w:val="20"/>
          <w:szCs w:val="20"/>
        </w:rPr>
      </w:pPr>
      <w:r w:rsidRPr="004B3E0F">
        <w:rPr>
          <w:rFonts w:ascii="Arial" w:hAnsi="Arial"/>
          <w:b/>
          <w:bCs/>
          <w:sz w:val="20"/>
          <w:szCs w:val="20"/>
        </w:rPr>
        <w:t xml:space="preserve">Table 2. Input data for the optimisation of the uncertainty of both </w:t>
      </w:r>
      <w:r w:rsidRPr="004B3E0F">
        <w:rPr>
          <w:rFonts w:ascii="Arial" w:hAnsi="Arial"/>
          <w:b/>
          <w:bCs/>
          <w:i/>
          <w:iCs/>
          <w:sz w:val="20"/>
          <w:szCs w:val="20"/>
        </w:rPr>
        <w:t>in situ</w:t>
      </w:r>
      <w:r w:rsidRPr="004B3E0F">
        <w:rPr>
          <w:rFonts w:ascii="Arial" w:hAnsi="Arial"/>
          <w:b/>
          <w:bCs/>
          <w:sz w:val="20"/>
          <w:szCs w:val="20"/>
        </w:rPr>
        <w:t xml:space="preserve"> and </w:t>
      </w:r>
      <w:r w:rsidRPr="004B3E0F">
        <w:rPr>
          <w:rFonts w:ascii="Arial" w:hAnsi="Arial"/>
          <w:b/>
          <w:bCs/>
          <w:i/>
          <w:iCs/>
          <w:sz w:val="20"/>
          <w:szCs w:val="20"/>
        </w:rPr>
        <w:t xml:space="preserve">ex situ </w:t>
      </w:r>
      <w:r w:rsidRPr="004B3E0F">
        <w:rPr>
          <w:rFonts w:ascii="Arial" w:hAnsi="Arial"/>
          <w:b/>
          <w:bCs/>
          <w:sz w:val="20"/>
          <w:szCs w:val="20"/>
        </w:rPr>
        <w:t>(lab-based) measurements using the OCLI method.</w:t>
      </w:r>
    </w:p>
    <w:tbl>
      <w:tblPr>
        <w:tblW w:w="0" w:type="auto"/>
        <w:tblCellMar>
          <w:left w:w="0" w:type="dxa"/>
          <w:right w:w="0" w:type="dxa"/>
        </w:tblCellMar>
        <w:tblLook w:val="00A0"/>
      </w:tblPr>
      <w:tblGrid>
        <w:gridCol w:w="1936"/>
        <w:gridCol w:w="1089"/>
        <w:gridCol w:w="1081"/>
        <w:gridCol w:w="5398"/>
      </w:tblGrid>
      <w:tr w:rsidR="00AE6181" w:rsidRPr="004B3E0F" w:rsidTr="001D7B67">
        <w:trPr>
          <w:trHeight w:val="442"/>
        </w:trPr>
        <w:tc>
          <w:tcPr>
            <w:tcW w:w="0" w:type="auto"/>
            <w:tcBorders>
              <w:top w:val="single" w:sz="8" w:space="0" w:color="000000"/>
              <w:left w:val="single" w:sz="8" w:space="0" w:color="000000"/>
              <w:bottom w:val="single" w:sz="8" w:space="0" w:color="000000"/>
              <w:right w:val="single" w:sz="8" w:space="0" w:color="000000"/>
            </w:tcBorders>
            <w:tcMar>
              <w:top w:w="13" w:type="dxa"/>
              <w:left w:w="72" w:type="dxa"/>
              <w:bottom w:w="0" w:type="dxa"/>
              <w:right w:w="72" w:type="dxa"/>
            </w:tcMar>
          </w:tcPr>
          <w:p w:rsidR="00AE6181" w:rsidRPr="004B3E0F" w:rsidRDefault="00AE6181" w:rsidP="001D7B67">
            <w:pPr>
              <w:spacing w:after="0" w:line="240" w:lineRule="auto"/>
              <w:rPr>
                <w:rFonts w:ascii="Arial" w:hAnsi="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3" w:type="dxa"/>
              <w:left w:w="72" w:type="dxa"/>
              <w:bottom w:w="0" w:type="dxa"/>
              <w:right w:w="72" w:type="dxa"/>
            </w:tcMar>
          </w:tcPr>
          <w:p w:rsidR="00AE6181" w:rsidRPr="004B3E0F" w:rsidRDefault="00AE6181" w:rsidP="001D7B67">
            <w:pPr>
              <w:spacing w:after="0" w:line="240" w:lineRule="auto"/>
              <w:rPr>
                <w:rFonts w:ascii="Arial" w:hAnsi="Arial"/>
                <w:sz w:val="20"/>
                <w:szCs w:val="20"/>
              </w:rPr>
            </w:pPr>
            <w:r w:rsidRPr="004B3E0F">
              <w:rPr>
                <w:rFonts w:ascii="Arial" w:hAnsi="Arial"/>
                <w:b/>
                <w:bCs/>
                <w:sz w:val="20"/>
                <w:szCs w:val="20"/>
              </w:rPr>
              <w:t>Lab</w:t>
            </w:r>
            <w:r w:rsidRPr="004B3E0F">
              <w:rPr>
                <w:rFonts w:ascii="Arial" w:hAnsi="Arial"/>
                <w:sz w:val="20"/>
                <w:szCs w:val="20"/>
              </w:rPr>
              <w:t xml:space="preserve">     </w:t>
            </w:r>
            <w:r w:rsidRPr="004B3E0F">
              <w:rPr>
                <w:rFonts w:ascii="Arial" w:hAnsi="Arial"/>
                <w:b/>
                <w:bCs/>
                <w:i/>
                <w:iCs/>
                <w:sz w:val="20"/>
                <w:szCs w:val="20"/>
              </w:rPr>
              <w:t>ex situ</w:t>
            </w:r>
          </w:p>
        </w:tc>
        <w:tc>
          <w:tcPr>
            <w:tcW w:w="0" w:type="auto"/>
            <w:tcBorders>
              <w:top w:val="single" w:sz="8" w:space="0" w:color="000000"/>
              <w:left w:val="single" w:sz="8" w:space="0" w:color="000000"/>
              <w:bottom w:val="single" w:sz="8" w:space="0" w:color="000000"/>
              <w:right w:val="single" w:sz="8" w:space="0" w:color="000000"/>
            </w:tcBorders>
            <w:tcMar>
              <w:top w:w="13" w:type="dxa"/>
              <w:left w:w="72" w:type="dxa"/>
              <w:bottom w:w="0" w:type="dxa"/>
              <w:right w:w="72" w:type="dxa"/>
            </w:tcMar>
          </w:tcPr>
          <w:p w:rsidR="00AE6181" w:rsidRPr="004B3E0F" w:rsidRDefault="00AE6181" w:rsidP="001D7B67">
            <w:pPr>
              <w:spacing w:after="0" w:line="240" w:lineRule="auto"/>
              <w:rPr>
                <w:rFonts w:ascii="Arial" w:hAnsi="Arial"/>
                <w:sz w:val="20"/>
                <w:szCs w:val="20"/>
              </w:rPr>
            </w:pPr>
            <w:r w:rsidRPr="004B3E0F">
              <w:rPr>
                <w:rFonts w:ascii="Arial" w:hAnsi="Arial"/>
                <w:b/>
                <w:bCs/>
                <w:sz w:val="20"/>
                <w:szCs w:val="20"/>
              </w:rPr>
              <w:t xml:space="preserve">PXRF   </w:t>
            </w:r>
            <w:r w:rsidRPr="004B3E0F">
              <w:rPr>
                <w:rFonts w:ascii="Arial" w:hAnsi="Arial"/>
                <w:b/>
                <w:bCs/>
                <w:i/>
                <w:iCs/>
                <w:sz w:val="20"/>
                <w:szCs w:val="20"/>
              </w:rPr>
              <w:t>in situ</w:t>
            </w:r>
            <w:r w:rsidRPr="004B3E0F">
              <w:rPr>
                <w:rFonts w:ascii="Arial" w:hAnsi="Arial"/>
                <w:i/>
                <w:iCs/>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3" w:type="dxa"/>
              <w:left w:w="72" w:type="dxa"/>
              <w:bottom w:w="0" w:type="dxa"/>
              <w:right w:w="72" w:type="dxa"/>
            </w:tcMar>
          </w:tcPr>
          <w:p w:rsidR="00AE6181" w:rsidRPr="004B3E0F" w:rsidRDefault="00AE6181" w:rsidP="001D7B67">
            <w:pPr>
              <w:spacing w:after="0" w:line="240" w:lineRule="auto"/>
              <w:rPr>
                <w:rFonts w:ascii="Arial" w:hAnsi="Arial"/>
                <w:sz w:val="20"/>
                <w:szCs w:val="20"/>
              </w:rPr>
            </w:pPr>
            <w:r w:rsidRPr="004B3E0F">
              <w:rPr>
                <w:rFonts w:ascii="Arial" w:hAnsi="Arial"/>
                <w:b/>
                <w:bCs/>
                <w:sz w:val="20"/>
                <w:szCs w:val="20"/>
              </w:rPr>
              <w:t>Explanation</w:t>
            </w:r>
            <w:r w:rsidRPr="004B3E0F">
              <w:rPr>
                <w:rFonts w:ascii="Arial" w:hAnsi="Arial"/>
                <w:sz w:val="20"/>
                <w:szCs w:val="20"/>
              </w:rPr>
              <w:t xml:space="preserve"> </w:t>
            </w:r>
          </w:p>
        </w:tc>
      </w:tr>
      <w:tr w:rsidR="00AE6181" w:rsidRPr="004B3E0F" w:rsidTr="001D7B67">
        <w:trPr>
          <w:trHeight w:val="160"/>
        </w:trPr>
        <w:tc>
          <w:tcPr>
            <w:tcW w:w="0" w:type="auto"/>
            <w:gridSpan w:val="4"/>
            <w:tcBorders>
              <w:top w:val="single" w:sz="8" w:space="0" w:color="000000"/>
              <w:left w:val="single" w:sz="8" w:space="0" w:color="000000"/>
              <w:bottom w:val="single" w:sz="8" w:space="0" w:color="000000"/>
              <w:right w:val="single" w:sz="8" w:space="0" w:color="000000"/>
            </w:tcBorders>
            <w:tcMar>
              <w:top w:w="13" w:type="dxa"/>
              <w:left w:w="72" w:type="dxa"/>
              <w:bottom w:w="0" w:type="dxa"/>
              <w:right w:w="72" w:type="dxa"/>
            </w:tcMar>
          </w:tcPr>
          <w:p w:rsidR="00AE6181" w:rsidRPr="004B3E0F" w:rsidRDefault="00AE6181" w:rsidP="001D7B67">
            <w:pPr>
              <w:spacing w:after="0" w:line="240" w:lineRule="auto"/>
              <w:rPr>
                <w:rFonts w:ascii="Arial" w:hAnsi="Arial"/>
                <w:sz w:val="20"/>
                <w:szCs w:val="20"/>
              </w:rPr>
            </w:pPr>
            <w:r w:rsidRPr="004B3E0F">
              <w:rPr>
                <w:rFonts w:ascii="Arial" w:hAnsi="Arial"/>
                <w:b/>
                <w:bCs/>
                <w:sz w:val="20"/>
                <w:szCs w:val="20"/>
                <w:u w:val="single"/>
              </w:rPr>
              <w:t>Costs (£)</w:t>
            </w:r>
            <w:r w:rsidRPr="004B3E0F">
              <w:rPr>
                <w:rFonts w:ascii="Arial" w:hAnsi="Arial"/>
                <w:sz w:val="20"/>
                <w:szCs w:val="20"/>
              </w:rPr>
              <w:t xml:space="preserve"> </w:t>
            </w:r>
          </w:p>
        </w:tc>
      </w:tr>
      <w:tr w:rsidR="00AE6181" w:rsidRPr="004B3E0F" w:rsidTr="001D7B67">
        <w:trPr>
          <w:trHeight w:val="319"/>
        </w:trPr>
        <w:tc>
          <w:tcPr>
            <w:tcW w:w="0" w:type="auto"/>
            <w:tcBorders>
              <w:top w:val="single" w:sz="8" w:space="0" w:color="000000"/>
              <w:left w:val="single" w:sz="8" w:space="0" w:color="000000"/>
              <w:bottom w:val="single" w:sz="8" w:space="0" w:color="000000"/>
              <w:right w:val="single" w:sz="8" w:space="0" w:color="000000"/>
            </w:tcBorders>
            <w:tcMar>
              <w:top w:w="13" w:type="dxa"/>
              <w:left w:w="72" w:type="dxa"/>
              <w:bottom w:w="0" w:type="dxa"/>
              <w:right w:w="72" w:type="dxa"/>
            </w:tcMar>
          </w:tcPr>
          <w:p w:rsidR="00AE6181" w:rsidRPr="004B3E0F" w:rsidRDefault="00AE6181" w:rsidP="001D7B67">
            <w:pPr>
              <w:spacing w:after="0" w:line="240" w:lineRule="auto"/>
              <w:rPr>
                <w:rFonts w:ascii="Arial" w:hAnsi="Arial"/>
                <w:sz w:val="20"/>
                <w:szCs w:val="20"/>
              </w:rPr>
            </w:pPr>
            <w:r w:rsidRPr="004B3E0F">
              <w:rPr>
                <w:rFonts w:ascii="Arial" w:hAnsi="Arial"/>
                <w:sz w:val="20"/>
                <w:szCs w:val="20"/>
              </w:rPr>
              <w:t>Sampling (L</w:t>
            </w:r>
            <w:r w:rsidRPr="004B3E0F">
              <w:rPr>
                <w:rFonts w:ascii="Arial" w:hAnsi="Arial"/>
                <w:sz w:val="20"/>
                <w:szCs w:val="20"/>
                <w:vertAlign w:val="subscript"/>
              </w:rPr>
              <w:t>samp</w:t>
            </w:r>
            <w:r w:rsidRPr="004B3E0F">
              <w:rPr>
                <w:rFonts w:ascii="Arial" w:hAnsi="Arial"/>
                <w:sz w:val="20"/>
                <w:szCs w:val="20"/>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tcMar>
              <w:top w:w="13" w:type="dxa"/>
              <w:left w:w="72" w:type="dxa"/>
              <w:bottom w:w="0" w:type="dxa"/>
              <w:right w:w="72" w:type="dxa"/>
            </w:tcMar>
          </w:tcPr>
          <w:p w:rsidR="00AE6181" w:rsidRPr="004B3E0F" w:rsidRDefault="00AE6181" w:rsidP="001D7B67">
            <w:pPr>
              <w:spacing w:after="0" w:line="240" w:lineRule="auto"/>
              <w:jc w:val="center"/>
              <w:rPr>
                <w:rFonts w:ascii="Arial" w:hAnsi="Arial"/>
                <w:sz w:val="20"/>
                <w:szCs w:val="20"/>
              </w:rPr>
            </w:pPr>
            <w:r w:rsidRPr="004B3E0F">
              <w:rPr>
                <w:rFonts w:ascii="Arial" w:hAnsi="Arial"/>
                <w:sz w:val="20"/>
                <w:szCs w:val="20"/>
              </w:rPr>
              <w:t>25</w:t>
            </w:r>
          </w:p>
        </w:tc>
        <w:tc>
          <w:tcPr>
            <w:tcW w:w="0" w:type="auto"/>
            <w:tcBorders>
              <w:top w:val="single" w:sz="8" w:space="0" w:color="000000"/>
              <w:left w:val="single" w:sz="8" w:space="0" w:color="000000"/>
              <w:bottom w:val="single" w:sz="8" w:space="0" w:color="000000"/>
              <w:right w:val="single" w:sz="8" w:space="0" w:color="000000"/>
            </w:tcBorders>
            <w:tcMar>
              <w:top w:w="13" w:type="dxa"/>
              <w:left w:w="72" w:type="dxa"/>
              <w:bottom w:w="0" w:type="dxa"/>
              <w:right w:w="72" w:type="dxa"/>
            </w:tcMar>
          </w:tcPr>
          <w:p w:rsidR="00AE6181" w:rsidRPr="004B3E0F" w:rsidRDefault="00AE6181" w:rsidP="001D7B67">
            <w:pPr>
              <w:spacing w:after="0" w:line="240" w:lineRule="auto"/>
              <w:rPr>
                <w:rFonts w:ascii="Arial" w:hAnsi="Arial"/>
                <w:sz w:val="20"/>
                <w:szCs w:val="20"/>
              </w:rPr>
            </w:pPr>
            <w:r w:rsidRPr="004B3E0F">
              <w:rPr>
                <w:rFonts w:ascii="Arial" w:hAnsi="Arial"/>
                <w:sz w:val="20"/>
                <w:szCs w:val="20"/>
              </w:rPr>
              <w:t xml:space="preserve">Cost per sample </w:t>
            </w:r>
          </w:p>
        </w:tc>
      </w:tr>
      <w:tr w:rsidR="00AE6181" w:rsidRPr="004B3E0F" w:rsidTr="001D7B67">
        <w:trPr>
          <w:trHeight w:val="319"/>
        </w:trPr>
        <w:tc>
          <w:tcPr>
            <w:tcW w:w="0" w:type="auto"/>
            <w:tcBorders>
              <w:top w:val="single" w:sz="8" w:space="0" w:color="000000"/>
              <w:left w:val="single" w:sz="8" w:space="0" w:color="000000"/>
              <w:bottom w:val="single" w:sz="8" w:space="0" w:color="000000"/>
              <w:right w:val="single" w:sz="8" w:space="0" w:color="000000"/>
            </w:tcBorders>
            <w:tcMar>
              <w:top w:w="13" w:type="dxa"/>
              <w:left w:w="72" w:type="dxa"/>
              <w:bottom w:w="0" w:type="dxa"/>
              <w:right w:w="72" w:type="dxa"/>
            </w:tcMar>
          </w:tcPr>
          <w:p w:rsidR="00AE6181" w:rsidRPr="004B3E0F" w:rsidRDefault="00AE6181" w:rsidP="001D7B67">
            <w:pPr>
              <w:spacing w:after="0" w:line="240" w:lineRule="auto"/>
              <w:rPr>
                <w:rFonts w:ascii="Arial" w:hAnsi="Arial"/>
                <w:sz w:val="20"/>
                <w:szCs w:val="20"/>
              </w:rPr>
            </w:pPr>
            <w:r w:rsidRPr="004B3E0F">
              <w:rPr>
                <w:rFonts w:ascii="Arial" w:hAnsi="Arial"/>
                <w:sz w:val="20"/>
                <w:szCs w:val="20"/>
              </w:rPr>
              <w:t>Analysis (L</w:t>
            </w:r>
            <w:r w:rsidRPr="004B3E0F">
              <w:rPr>
                <w:rFonts w:ascii="Arial" w:hAnsi="Arial"/>
                <w:sz w:val="20"/>
                <w:szCs w:val="20"/>
                <w:vertAlign w:val="subscript"/>
              </w:rPr>
              <w:t>anal</w:t>
            </w:r>
            <w:r w:rsidRPr="004B3E0F">
              <w:rPr>
                <w:rFonts w:ascii="Arial" w:hAnsi="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3" w:type="dxa"/>
              <w:left w:w="72" w:type="dxa"/>
              <w:bottom w:w="0" w:type="dxa"/>
              <w:right w:w="72" w:type="dxa"/>
            </w:tcMar>
          </w:tcPr>
          <w:p w:rsidR="00AE6181" w:rsidRPr="004B3E0F" w:rsidRDefault="00AE6181" w:rsidP="001D7B67">
            <w:pPr>
              <w:spacing w:after="0" w:line="240" w:lineRule="auto"/>
              <w:jc w:val="center"/>
              <w:rPr>
                <w:rFonts w:ascii="Arial" w:hAnsi="Arial"/>
                <w:sz w:val="20"/>
                <w:szCs w:val="20"/>
              </w:rPr>
            </w:pPr>
            <w:r w:rsidRPr="004B3E0F">
              <w:rPr>
                <w:rFonts w:ascii="Arial" w:hAnsi="Arial"/>
                <w:sz w:val="20"/>
                <w:szCs w:val="20"/>
              </w:rPr>
              <w:t>20</w:t>
            </w:r>
          </w:p>
        </w:tc>
        <w:tc>
          <w:tcPr>
            <w:tcW w:w="0" w:type="auto"/>
            <w:tcBorders>
              <w:top w:val="single" w:sz="8" w:space="0" w:color="000000"/>
              <w:left w:val="single" w:sz="8" w:space="0" w:color="000000"/>
              <w:bottom w:val="single" w:sz="8" w:space="0" w:color="000000"/>
              <w:right w:val="single" w:sz="8" w:space="0" w:color="000000"/>
            </w:tcBorders>
            <w:tcMar>
              <w:top w:w="13" w:type="dxa"/>
              <w:left w:w="72" w:type="dxa"/>
              <w:bottom w:w="0" w:type="dxa"/>
              <w:right w:w="72" w:type="dxa"/>
            </w:tcMar>
          </w:tcPr>
          <w:p w:rsidR="00AE6181" w:rsidRPr="004B3E0F" w:rsidRDefault="00AE6181" w:rsidP="001D7B67">
            <w:pPr>
              <w:spacing w:after="0" w:line="240" w:lineRule="auto"/>
              <w:jc w:val="center"/>
              <w:rPr>
                <w:rFonts w:ascii="Arial" w:hAnsi="Arial"/>
                <w:sz w:val="20"/>
                <w:szCs w:val="20"/>
              </w:rPr>
            </w:pPr>
            <w:r w:rsidRPr="004B3E0F">
              <w:rPr>
                <w:rFonts w:ascii="Arial" w:hAnsi="Arial"/>
                <w:sz w:val="20"/>
                <w:szCs w:val="20"/>
              </w:rPr>
              <w:t>15</w:t>
            </w:r>
          </w:p>
        </w:tc>
        <w:tc>
          <w:tcPr>
            <w:tcW w:w="0" w:type="auto"/>
            <w:tcBorders>
              <w:top w:val="single" w:sz="8" w:space="0" w:color="000000"/>
              <w:left w:val="single" w:sz="8" w:space="0" w:color="000000"/>
              <w:bottom w:val="single" w:sz="8" w:space="0" w:color="000000"/>
              <w:right w:val="single" w:sz="8" w:space="0" w:color="000000"/>
            </w:tcBorders>
            <w:tcMar>
              <w:top w:w="13" w:type="dxa"/>
              <w:left w:w="72" w:type="dxa"/>
              <w:bottom w:w="0" w:type="dxa"/>
              <w:right w:w="72" w:type="dxa"/>
            </w:tcMar>
          </w:tcPr>
          <w:p w:rsidR="00AE6181" w:rsidRPr="004B3E0F" w:rsidRDefault="00AE6181" w:rsidP="001D7B67">
            <w:pPr>
              <w:spacing w:after="0" w:line="240" w:lineRule="auto"/>
              <w:rPr>
                <w:rFonts w:ascii="Arial" w:hAnsi="Arial"/>
                <w:sz w:val="20"/>
                <w:szCs w:val="20"/>
              </w:rPr>
            </w:pPr>
            <w:r w:rsidRPr="004B3E0F">
              <w:rPr>
                <w:rFonts w:ascii="Arial" w:hAnsi="Arial"/>
                <w:sz w:val="20"/>
                <w:szCs w:val="20"/>
              </w:rPr>
              <w:t xml:space="preserve">Cost per sample. </w:t>
            </w:r>
          </w:p>
        </w:tc>
      </w:tr>
      <w:tr w:rsidR="00AE6181" w:rsidRPr="004B3E0F" w:rsidTr="001D7B67">
        <w:trPr>
          <w:trHeight w:val="160"/>
        </w:trPr>
        <w:tc>
          <w:tcPr>
            <w:tcW w:w="0" w:type="auto"/>
            <w:gridSpan w:val="4"/>
            <w:tcBorders>
              <w:top w:val="single" w:sz="8" w:space="0" w:color="000000"/>
              <w:left w:val="single" w:sz="8" w:space="0" w:color="000000"/>
              <w:bottom w:val="single" w:sz="8" w:space="0" w:color="000000"/>
              <w:right w:val="single" w:sz="8" w:space="0" w:color="000000"/>
            </w:tcBorders>
            <w:tcMar>
              <w:top w:w="13" w:type="dxa"/>
              <w:left w:w="72" w:type="dxa"/>
              <w:bottom w:w="0" w:type="dxa"/>
              <w:right w:w="72" w:type="dxa"/>
            </w:tcMar>
          </w:tcPr>
          <w:p w:rsidR="00AE6181" w:rsidRPr="004B3E0F" w:rsidRDefault="00AE6181" w:rsidP="001D7B67">
            <w:pPr>
              <w:spacing w:after="0" w:line="240" w:lineRule="auto"/>
              <w:rPr>
                <w:rFonts w:ascii="Arial" w:hAnsi="Arial"/>
                <w:sz w:val="20"/>
                <w:szCs w:val="20"/>
              </w:rPr>
            </w:pPr>
            <w:r w:rsidRPr="004B3E0F">
              <w:rPr>
                <w:rFonts w:ascii="Arial" w:hAnsi="Arial"/>
                <w:b/>
                <w:bCs/>
                <w:sz w:val="20"/>
                <w:szCs w:val="20"/>
              </w:rPr>
              <w:t>Consequential Costs (C, in £)</w:t>
            </w:r>
            <w:r w:rsidRPr="004B3E0F">
              <w:rPr>
                <w:rFonts w:ascii="Arial" w:hAnsi="Arial"/>
                <w:sz w:val="20"/>
                <w:szCs w:val="20"/>
              </w:rPr>
              <w:t xml:space="preserve"> </w:t>
            </w:r>
          </w:p>
        </w:tc>
      </w:tr>
      <w:tr w:rsidR="00AE6181" w:rsidRPr="004B3E0F" w:rsidTr="001D7B67">
        <w:trPr>
          <w:trHeight w:val="557"/>
        </w:trPr>
        <w:tc>
          <w:tcPr>
            <w:tcW w:w="0" w:type="auto"/>
            <w:tcBorders>
              <w:top w:val="single" w:sz="8" w:space="0" w:color="000000"/>
              <w:left w:val="single" w:sz="8" w:space="0" w:color="000000"/>
              <w:bottom w:val="single" w:sz="8" w:space="0" w:color="000000"/>
              <w:right w:val="single" w:sz="8" w:space="0" w:color="000000"/>
            </w:tcBorders>
            <w:tcMar>
              <w:top w:w="13" w:type="dxa"/>
              <w:left w:w="72" w:type="dxa"/>
              <w:bottom w:w="0" w:type="dxa"/>
              <w:right w:w="72" w:type="dxa"/>
            </w:tcMar>
          </w:tcPr>
          <w:p w:rsidR="00AE6181" w:rsidRPr="004B3E0F" w:rsidRDefault="00AE6181" w:rsidP="001D7B67">
            <w:pPr>
              <w:spacing w:after="0" w:line="240" w:lineRule="auto"/>
              <w:rPr>
                <w:rFonts w:ascii="Arial" w:hAnsi="Arial"/>
                <w:sz w:val="20"/>
                <w:szCs w:val="20"/>
              </w:rPr>
            </w:pPr>
            <w:r w:rsidRPr="004B3E0F">
              <w:rPr>
                <w:rFonts w:ascii="Arial" w:hAnsi="Arial"/>
                <w:sz w:val="20"/>
                <w:szCs w:val="20"/>
              </w:rPr>
              <w:t xml:space="preserve">False positive </w:t>
            </w:r>
          </w:p>
        </w:tc>
        <w:tc>
          <w:tcPr>
            <w:tcW w:w="0" w:type="auto"/>
            <w:gridSpan w:val="2"/>
            <w:tcBorders>
              <w:top w:val="single" w:sz="8" w:space="0" w:color="000000"/>
              <w:left w:val="single" w:sz="8" w:space="0" w:color="000000"/>
              <w:bottom w:val="single" w:sz="8" w:space="0" w:color="000000"/>
              <w:right w:val="single" w:sz="8" w:space="0" w:color="000000"/>
            </w:tcBorders>
            <w:tcMar>
              <w:top w:w="13" w:type="dxa"/>
              <w:left w:w="72" w:type="dxa"/>
              <w:bottom w:w="0" w:type="dxa"/>
              <w:right w:w="72" w:type="dxa"/>
            </w:tcMar>
          </w:tcPr>
          <w:p w:rsidR="00AE6181" w:rsidRPr="004B3E0F" w:rsidRDefault="00AE6181" w:rsidP="001D7B67">
            <w:pPr>
              <w:spacing w:after="0" w:line="240" w:lineRule="auto"/>
              <w:jc w:val="center"/>
              <w:rPr>
                <w:rFonts w:ascii="Arial" w:hAnsi="Arial"/>
                <w:sz w:val="20"/>
                <w:szCs w:val="20"/>
              </w:rPr>
            </w:pPr>
            <w:r w:rsidRPr="004B3E0F">
              <w:rPr>
                <w:rFonts w:ascii="Arial" w:hAnsi="Arial"/>
                <w:sz w:val="20"/>
                <w:szCs w:val="20"/>
              </w:rPr>
              <w:t>1,360,000</w:t>
            </w:r>
          </w:p>
        </w:tc>
        <w:tc>
          <w:tcPr>
            <w:tcW w:w="0" w:type="auto"/>
            <w:tcBorders>
              <w:top w:val="single" w:sz="8" w:space="0" w:color="000000"/>
              <w:left w:val="single" w:sz="8" w:space="0" w:color="000000"/>
              <w:bottom w:val="single" w:sz="8" w:space="0" w:color="000000"/>
              <w:right w:val="single" w:sz="8" w:space="0" w:color="000000"/>
            </w:tcBorders>
            <w:tcMar>
              <w:top w:w="13" w:type="dxa"/>
              <w:left w:w="72" w:type="dxa"/>
              <w:bottom w:w="0" w:type="dxa"/>
              <w:right w:w="72" w:type="dxa"/>
            </w:tcMar>
          </w:tcPr>
          <w:p w:rsidR="00AE6181" w:rsidRPr="004B3E0F" w:rsidRDefault="00AE6181" w:rsidP="001D7B67">
            <w:pPr>
              <w:spacing w:after="0" w:line="240" w:lineRule="auto"/>
              <w:rPr>
                <w:rFonts w:ascii="Arial" w:hAnsi="Arial"/>
                <w:sz w:val="20"/>
                <w:szCs w:val="20"/>
              </w:rPr>
            </w:pPr>
            <w:r w:rsidRPr="004B3E0F">
              <w:rPr>
                <w:rFonts w:ascii="Arial" w:hAnsi="Arial"/>
                <w:sz w:val="20"/>
                <w:szCs w:val="20"/>
              </w:rPr>
              <w:t xml:space="preserve">Potential cost per sample , e.g. unnecessary remediation. (top 1m dig &amp; dump) </w:t>
            </w:r>
          </w:p>
        </w:tc>
      </w:tr>
      <w:tr w:rsidR="00AE6181" w:rsidRPr="004B3E0F" w:rsidTr="001D7B67">
        <w:trPr>
          <w:trHeight w:val="494"/>
        </w:trPr>
        <w:tc>
          <w:tcPr>
            <w:tcW w:w="0" w:type="auto"/>
            <w:tcBorders>
              <w:top w:val="single" w:sz="8" w:space="0" w:color="000000"/>
              <w:left w:val="single" w:sz="8" w:space="0" w:color="000000"/>
              <w:bottom w:val="single" w:sz="8" w:space="0" w:color="000000"/>
              <w:right w:val="single" w:sz="8" w:space="0" w:color="000000"/>
            </w:tcBorders>
            <w:tcMar>
              <w:top w:w="13" w:type="dxa"/>
              <w:left w:w="72" w:type="dxa"/>
              <w:bottom w:w="0" w:type="dxa"/>
              <w:right w:w="72" w:type="dxa"/>
            </w:tcMar>
          </w:tcPr>
          <w:p w:rsidR="00AE6181" w:rsidRPr="004B3E0F" w:rsidRDefault="00AE6181" w:rsidP="001D7B67">
            <w:pPr>
              <w:spacing w:after="0" w:line="240" w:lineRule="auto"/>
              <w:rPr>
                <w:rFonts w:ascii="Arial" w:hAnsi="Arial"/>
                <w:sz w:val="20"/>
                <w:szCs w:val="20"/>
              </w:rPr>
            </w:pPr>
            <w:r w:rsidRPr="004B3E0F">
              <w:rPr>
                <w:rFonts w:ascii="Arial" w:hAnsi="Arial"/>
                <w:sz w:val="20"/>
                <w:szCs w:val="20"/>
              </w:rPr>
              <w:t xml:space="preserve">False negative </w:t>
            </w:r>
          </w:p>
        </w:tc>
        <w:tc>
          <w:tcPr>
            <w:tcW w:w="0" w:type="auto"/>
            <w:gridSpan w:val="2"/>
            <w:tcBorders>
              <w:top w:val="single" w:sz="8" w:space="0" w:color="000000"/>
              <w:left w:val="single" w:sz="8" w:space="0" w:color="000000"/>
              <w:bottom w:val="single" w:sz="8" w:space="0" w:color="000000"/>
              <w:right w:val="single" w:sz="8" w:space="0" w:color="000000"/>
            </w:tcBorders>
            <w:tcMar>
              <w:top w:w="13" w:type="dxa"/>
              <w:left w:w="72" w:type="dxa"/>
              <w:bottom w:w="0" w:type="dxa"/>
              <w:right w:w="72" w:type="dxa"/>
            </w:tcMar>
          </w:tcPr>
          <w:p w:rsidR="00AE6181" w:rsidRPr="004B3E0F" w:rsidRDefault="00AE6181" w:rsidP="001D7B67">
            <w:pPr>
              <w:spacing w:after="0" w:line="240" w:lineRule="auto"/>
              <w:jc w:val="center"/>
              <w:rPr>
                <w:rFonts w:ascii="Arial" w:hAnsi="Arial"/>
                <w:sz w:val="20"/>
                <w:szCs w:val="20"/>
              </w:rPr>
            </w:pPr>
            <w:r w:rsidRPr="004B3E0F">
              <w:rPr>
                <w:rFonts w:ascii="Arial" w:hAnsi="Arial"/>
                <w:sz w:val="20"/>
                <w:szCs w:val="20"/>
              </w:rPr>
              <w:t>1,000,000</w:t>
            </w:r>
          </w:p>
        </w:tc>
        <w:tc>
          <w:tcPr>
            <w:tcW w:w="0" w:type="auto"/>
            <w:tcBorders>
              <w:top w:val="single" w:sz="8" w:space="0" w:color="000000"/>
              <w:left w:val="single" w:sz="8" w:space="0" w:color="000000"/>
              <w:bottom w:val="single" w:sz="8" w:space="0" w:color="000000"/>
              <w:right w:val="single" w:sz="8" w:space="0" w:color="000000"/>
            </w:tcBorders>
            <w:tcMar>
              <w:top w:w="13" w:type="dxa"/>
              <w:left w:w="72" w:type="dxa"/>
              <w:bottom w:w="0" w:type="dxa"/>
              <w:right w:w="72" w:type="dxa"/>
            </w:tcMar>
          </w:tcPr>
          <w:p w:rsidR="00AE6181" w:rsidRPr="004B3E0F" w:rsidRDefault="00AE6181" w:rsidP="001D7B67">
            <w:pPr>
              <w:spacing w:after="0" w:line="240" w:lineRule="auto"/>
              <w:rPr>
                <w:rFonts w:ascii="Arial" w:hAnsi="Arial"/>
                <w:sz w:val="20"/>
                <w:szCs w:val="20"/>
              </w:rPr>
            </w:pPr>
            <w:r w:rsidRPr="004B3E0F">
              <w:rPr>
                <w:rFonts w:ascii="Arial" w:hAnsi="Arial"/>
                <w:sz w:val="20"/>
                <w:szCs w:val="20"/>
              </w:rPr>
              <w:t>Potential cost per sample of litigation if contamination found after development (£20m for whole site</w:t>
            </w:r>
            <w:r>
              <w:rPr>
                <w:rFonts w:ascii="Arial" w:hAnsi="Arial"/>
                <w:sz w:val="20"/>
                <w:szCs w:val="20"/>
              </w:rPr>
              <w:t xml:space="preserve"> (Finnamore et al, 2000)</w:t>
            </w:r>
            <w:r w:rsidRPr="004B3E0F">
              <w:rPr>
                <w:rFonts w:ascii="Arial" w:hAnsi="Arial"/>
                <w:sz w:val="20"/>
                <w:szCs w:val="20"/>
              </w:rPr>
              <w:t>)</w:t>
            </w:r>
          </w:p>
        </w:tc>
      </w:tr>
      <w:tr w:rsidR="00AE6181" w:rsidRPr="004B3E0F" w:rsidTr="001D7B67">
        <w:trPr>
          <w:trHeight w:val="160"/>
        </w:trPr>
        <w:tc>
          <w:tcPr>
            <w:tcW w:w="0" w:type="auto"/>
            <w:gridSpan w:val="4"/>
            <w:tcBorders>
              <w:top w:val="single" w:sz="8" w:space="0" w:color="000000"/>
              <w:left w:val="single" w:sz="8" w:space="0" w:color="000000"/>
              <w:bottom w:val="single" w:sz="8" w:space="0" w:color="000000"/>
              <w:right w:val="single" w:sz="8" w:space="0" w:color="000000"/>
            </w:tcBorders>
            <w:tcMar>
              <w:top w:w="13" w:type="dxa"/>
              <w:left w:w="72" w:type="dxa"/>
              <w:bottom w:w="0" w:type="dxa"/>
              <w:right w:w="72" w:type="dxa"/>
            </w:tcMar>
          </w:tcPr>
          <w:p w:rsidR="00AE6181" w:rsidRPr="004B3E0F" w:rsidRDefault="00AE6181" w:rsidP="001D7B67">
            <w:pPr>
              <w:spacing w:after="0" w:line="240" w:lineRule="auto"/>
              <w:rPr>
                <w:rFonts w:ascii="Arial" w:hAnsi="Arial"/>
                <w:sz w:val="20"/>
                <w:szCs w:val="20"/>
              </w:rPr>
            </w:pPr>
            <w:r w:rsidRPr="004B3E0F">
              <w:rPr>
                <w:rFonts w:ascii="Arial" w:hAnsi="Arial"/>
                <w:b/>
                <w:bCs/>
                <w:sz w:val="20"/>
                <w:szCs w:val="20"/>
              </w:rPr>
              <w:t>Uncertainty (mg/kg)</w:t>
            </w:r>
            <w:r w:rsidRPr="004B3E0F">
              <w:rPr>
                <w:rFonts w:ascii="Arial" w:hAnsi="Arial"/>
                <w:sz w:val="20"/>
                <w:szCs w:val="20"/>
              </w:rPr>
              <w:t xml:space="preserve"> </w:t>
            </w:r>
          </w:p>
        </w:tc>
      </w:tr>
      <w:tr w:rsidR="00AE6181" w:rsidRPr="004B3E0F" w:rsidTr="001D7B67">
        <w:trPr>
          <w:trHeight w:val="160"/>
        </w:trPr>
        <w:tc>
          <w:tcPr>
            <w:tcW w:w="0" w:type="auto"/>
            <w:tcBorders>
              <w:top w:val="single" w:sz="8" w:space="0" w:color="000000"/>
              <w:left w:val="single" w:sz="8" w:space="0" w:color="000000"/>
              <w:bottom w:val="single" w:sz="8" w:space="0" w:color="000000"/>
              <w:right w:val="single" w:sz="8" w:space="0" w:color="000000"/>
            </w:tcBorders>
            <w:tcMar>
              <w:top w:w="13" w:type="dxa"/>
              <w:left w:w="72" w:type="dxa"/>
              <w:bottom w:w="0" w:type="dxa"/>
              <w:right w:w="72" w:type="dxa"/>
            </w:tcMar>
          </w:tcPr>
          <w:p w:rsidR="00AE6181" w:rsidRPr="004B3E0F" w:rsidRDefault="00AE6181" w:rsidP="001D7B67">
            <w:pPr>
              <w:spacing w:after="0" w:line="240" w:lineRule="auto"/>
              <w:rPr>
                <w:rFonts w:ascii="Arial" w:hAnsi="Arial"/>
                <w:sz w:val="20"/>
                <w:szCs w:val="20"/>
              </w:rPr>
            </w:pPr>
            <w:r w:rsidRPr="004B3E0F">
              <w:rPr>
                <w:rFonts w:ascii="Arial" w:hAnsi="Arial"/>
                <w:sz w:val="20"/>
                <w:szCs w:val="20"/>
              </w:rPr>
              <w:t>Sampling (s</w:t>
            </w:r>
            <w:r w:rsidRPr="004B3E0F">
              <w:rPr>
                <w:rFonts w:ascii="Arial" w:hAnsi="Arial"/>
                <w:sz w:val="20"/>
                <w:szCs w:val="20"/>
                <w:vertAlign w:val="subscript"/>
              </w:rPr>
              <w:t>samp</w:t>
            </w:r>
            <w:r w:rsidRPr="004B3E0F">
              <w:rPr>
                <w:rFonts w:ascii="Arial" w:hAnsi="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3" w:type="dxa"/>
              <w:left w:w="72" w:type="dxa"/>
              <w:bottom w:w="0" w:type="dxa"/>
              <w:right w:w="72" w:type="dxa"/>
            </w:tcMar>
          </w:tcPr>
          <w:p w:rsidR="00AE6181" w:rsidRPr="004B3E0F" w:rsidRDefault="00AE6181" w:rsidP="001D7B67">
            <w:pPr>
              <w:spacing w:after="0" w:line="240" w:lineRule="auto"/>
              <w:jc w:val="center"/>
              <w:rPr>
                <w:rFonts w:ascii="Arial" w:hAnsi="Arial"/>
                <w:sz w:val="20"/>
                <w:szCs w:val="20"/>
              </w:rPr>
            </w:pPr>
            <w:r w:rsidRPr="004B3E0F">
              <w:rPr>
                <w:rFonts w:ascii="Arial" w:hAnsi="Arial"/>
                <w:sz w:val="20"/>
                <w:szCs w:val="20"/>
              </w:rPr>
              <w:t>55.33</w:t>
            </w:r>
          </w:p>
        </w:tc>
        <w:tc>
          <w:tcPr>
            <w:tcW w:w="0" w:type="auto"/>
            <w:tcBorders>
              <w:top w:val="single" w:sz="8" w:space="0" w:color="000000"/>
              <w:left w:val="single" w:sz="8" w:space="0" w:color="000000"/>
              <w:bottom w:val="single" w:sz="8" w:space="0" w:color="000000"/>
              <w:right w:val="single" w:sz="8" w:space="0" w:color="000000"/>
            </w:tcBorders>
            <w:tcMar>
              <w:top w:w="13" w:type="dxa"/>
              <w:left w:w="72" w:type="dxa"/>
              <w:bottom w:w="0" w:type="dxa"/>
              <w:right w:w="72" w:type="dxa"/>
            </w:tcMar>
          </w:tcPr>
          <w:p w:rsidR="00AE6181" w:rsidRPr="004B3E0F" w:rsidRDefault="00AE6181" w:rsidP="001D7B67">
            <w:pPr>
              <w:spacing w:after="0" w:line="240" w:lineRule="auto"/>
              <w:jc w:val="center"/>
              <w:rPr>
                <w:rFonts w:ascii="Arial" w:hAnsi="Arial"/>
                <w:sz w:val="20"/>
                <w:szCs w:val="20"/>
              </w:rPr>
            </w:pPr>
            <w:r w:rsidRPr="004B3E0F">
              <w:rPr>
                <w:rFonts w:ascii="Arial" w:hAnsi="Arial"/>
                <w:sz w:val="20"/>
                <w:szCs w:val="20"/>
              </w:rPr>
              <w:t>19.60</w:t>
            </w:r>
          </w:p>
        </w:tc>
        <w:tc>
          <w:tcPr>
            <w:tcW w:w="0" w:type="auto"/>
            <w:vMerge w:val="restart"/>
            <w:tcBorders>
              <w:top w:val="single" w:sz="8" w:space="0" w:color="000000"/>
              <w:left w:val="single" w:sz="8" w:space="0" w:color="000000"/>
              <w:bottom w:val="single" w:sz="8" w:space="0" w:color="000000"/>
              <w:right w:val="single" w:sz="8" w:space="0" w:color="000000"/>
            </w:tcBorders>
            <w:tcMar>
              <w:top w:w="13" w:type="dxa"/>
              <w:left w:w="72" w:type="dxa"/>
              <w:bottom w:w="0" w:type="dxa"/>
              <w:right w:w="72" w:type="dxa"/>
            </w:tcMar>
          </w:tcPr>
          <w:p w:rsidR="00AE6181" w:rsidRPr="004B3E0F" w:rsidRDefault="00AE6181" w:rsidP="001D7B67">
            <w:pPr>
              <w:spacing w:after="0" w:line="240" w:lineRule="auto"/>
              <w:rPr>
                <w:rFonts w:ascii="Arial" w:hAnsi="Arial"/>
                <w:sz w:val="20"/>
                <w:szCs w:val="20"/>
              </w:rPr>
            </w:pPr>
            <w:r w:rsidRPr="004B3E0F">
              <w:rPr>
                <w:rFonts w:ascii="Arial" w:hAnsi="Arial"/>
                <w:sz w:val="20"/>
                <w:szCs w:val="20"/>
              </w:rPr>
              <w:t>From Robust ANOVA on measurements produced from balanced design.</w:t>
            </w:r>
          </w:p>
        </w:tc>
      </w:tr>
      <w:tr w:rsidR="00AE6181" w:rsidRPr="004B3E0F" w:rsidTr="001D7B67">
        <w:trPr>
          <w:trHeight w:val="160"/>
        </w:trPr>
        <w:tc>
          <w:tcPr>
            <w:tcW w:w="0" w:type="auto"/>
            <w:tcBorders>
              <w:top w:val="single" w:sz="8" w:space="0" w:color="000000"/>
              <w:left w:val="single" w:sz="8" w:space="0" w:color="000000"/>
              <w:bottom w:val="single" w:sz="8" w:space="0" w:color="000000"/>
              <w:right w:val="single" w:sz="8" w:space="0" w:color="000000"/>
            </w:tcBorders>
            <w:tcMar>
              <w:top w:w="13" w:type="dxa"/>
              <w:left w:w="72" w:type="dxa"/>
              <w:bottom w:w="0" w:type="dxa"/>
              <w:right w:w="72" w:type="dxa"/>
            </w:tcMar>
          </w:tcPr>
          <w:p w:rsidR="00AE6181" w:rsidRPr="004B3E0F" w:rsidRDefault="00AE6181" w:rsidP="001D7B67">
            <w:pPr>
              <w:spacing w:after="0" w:line="240" w:lineRule="auto"/>
              <w:rPr>
                <w:rFonts w:ascii="Arial" w:hAnsi="Arial"/>
                <w:sz w:val="20"/>
                <w:szCs w:val="20"/>
              </w:rPr>
            </w:pPr>
            <w:r w:rsidRPr="004B3E0F">
              <w:rPr>
                <w:rFonts w:ascii="Arial" w:hAnsi="Arial"/>
                <w:sz w:val="20"/>
                <w:szCs w:val="20"/>
              </w:rPr>
              <w:t>Analytical (s</w:t>
            </w:r>
            <w:r w:rsidRPr="004B3E0F">
              <w:rPr>
                <w:rFonts w:ascii="Arial" w:hAnsi="Arial"/>
                <w:sz w:val="20"/>
                <w:szCs w:val="20"/>
                <w:vertAlign w:val="subscript"/>
              </w:rPr>
              <w:t>anal</w:t>
            </w:r>
            <w:r w:rsidRPr="004B3E0F">
              <w:rPr>
                <w:rFonts w:ascii="Arial" w:hAnsi="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3" w:type="dxa"/>
              <w:left w:w="72" w:type="dxa"/>
              <w:bottom w:w="0" w:type="dxa"/>
              <w:right w:w="72" w:type="dxa"/>
            </w:tcMar>
          </w:tcPr>
          <w:p w:rsidR="00AE6181" w:rsidRPr="004B3E0F" w:rsidRDefault="00AE6181" w:rsidP="001D7B67">
            <w:pPr>
              <w:spacing w:after="0" w:line="240" w:lineRule="auto"/>
              <w:jc w:val="center"/>
              <w:rPr>
                <w:rFonts w:ascii="Arial" w:hAnsi="Arial"/>
                <w:sz w:val="20"/>
                <w:szCs w:val="20"/>
              </w:rPr>
            </w:pPr>
            <w:r w:rsidRPr="004B3E0F">
              <w:rPr>
                <w:rFonts w:ascii="Arial" w:hAnsi="Arial"/>
                <w:sz w:val="20"/>
                <w:szCs w:val="20"/>
              </w:rPr>
              <w:t>1.48</w:t>
            </w:r>
          </w:p>
        </w:tc>
        <w:tc>
          <w:tcPr>
            <w:tcW w:w="0" w:type="auto"/>
            <w:tcBorders>
              <w:top w:val="single" w:sz="8" w:space="0" w:color="000000"/>
              <w:left w:val="single" w:sz="8" w:space="0" w:color="000000"/>
              <w:bottom w:val="single" w:sz="8" w:space="0" w:color="000000"/>
              <w:right w:val="single" w:sz="8" w:space="0" w:color="000000"/>
            </w:tcBorders>
            <w:tcMar>
              <w:top w:w="13" w:type="dxa"/>
              <w:left w:w="72" w:type="dxa"/>
              <w:bottom w:w="0" w:type="dxa"/>
              <w:right w:w="72" w:type="dxa"/>
            </w:tcMar>
          </w:tcPr>
          <w:p w:rsidR="00AE6181" w:rsidRPr="004B3E0F" w:rsidRDefault="00AE6181" w:rsidP="001D7B67">
            <w:pPr>
              <w:spacing w:after="0" w:line="240" w:lineRule="auto"/>
              <w:jc w:val="center"/>
              <w:rPr>
                <w:rFonts w:ascii="Arial" w:hAnsi="Arial"/>
                <w:sz w:val="20"/>
                <w:szCs w:val="20"/>
              </w:rPr>
            </w:pPr>
            <w:r w:rsidRPr="004B3E0F">
              <w:rPr>
                <w:rFonts w:ascii="Arial" w:hAnsi="Arial"/>
                <w:sz w:val="20"/>
                <w:szCs w:val="20"/>
              </w:rPr>
              <w:t>13.56</w:t>
            </w:r>
          </w:p>
        </w:tc>
        <w:tc>
          <w:tcPr>
            <w:tcW w:w="0" w:type="auto"/>
            <w:vMerge/>
            <w:tcBorders>
              <w:top w:val="single" w:sz="8" w:space="0" w:color="000000"/>
              <w:left w:val="single" w:sz="8" w:space="0" w:color="000000"/>
              <w:bottom w:val="single" w:sz="8" w:space="0" w:color="000000"/>
              <w:right w:val="single" w:sz="8" w:space="0" w:color="000000"/>
            </w:tcBorders>
          </w:tcPr>
          <w:p w:rsidR="00AE6181" w:rsidRPr="004B3E0F" w:rsidRDefault="00AE6181" w:rsidP="001D7B67">
            <w:pPr>
              <w:spacing w:after="0" w:line="240" w:lineRule="auto"/>
              <w:rPr>
                <w:rFonts w:ascii="Arial" w:hAnsi="Arial"/>
                <w:sz w:val="20"/>
                <w:szCs w:val="20"/>
              </w:rPr>
            </w:pPr>
          </w:p>
        </w:tc>
      </w:tr>
      <w:tr w:rsidR="00AE6181" w:rsidRPr="004B3E0F" w:rsidTr="001D7B67">
        <w:trPr>
          <w:trHeight w:val="366"/>
        </w:trPr>
        <w:tc>
          <w:tcPr>
            <w:tcW w:w="0" w:type="auto"/>
            <w:tcBorders>
              <w:top w:val="single" w:sz="8" w:space="0" w:color="000000"/>
              <w:left w:val="single" w:sz="8" w:space="0" w:color="000000"/>
              <w:bottom w:val="single" w:sz="8" w:space="0" w:color="000000"/>
              <w:right w:val="single" w:sz="8" w:space="0" w:color="000000"/>
            </w:tcBorders>
            <w:tcMar>
              <w:top w:w="13" w:type="dxa"/>
              <w:left w:w="72" w:type="dxa"/>
              <w:bottom w:w="0" w:type="dxa"/>
              <w:right w:w="72" w:type="dxa"/>
            </w:tcMar>
          </w:tcPr>
          <w:p w:rsidR="00AE6181" w:rsidRPr="004B3E0F" w:rsidRDefault="00AE6181" w:rsidP="001D7B67">
            <w:pPr>
              <w:spacing w:after="0" w:line="240" w:lineRule="auto"/>
              <w:rPr>
                <w:rFonts w:ascii="Arial" w:hAnsi="Arial"/>
                <w:sz w:val="20"/>
                <w:szCs w:val="20"/>
              </w:rPr>
            </w:pPr>
            <w:r w:rsidRPr="004B3E0F">
              <w:rPr>
                <w:rFonts w:ascii="Arial" w:hAnsi="Arial"/>
                <w:sz w:val="20"/>
                <w:szCs w:val="20"/>
              </w:rPr>
              <w:t>Measurement (s</w:t>
            </w:r>
            <w:r w:rsidRPr="004B3E0F">
              <w:rPr>
                <w:rFonts w:ascii="Arial" w:hAnsi="Arial"/>
                <w:sz w:val="20"/>
                <w:szCs w:val="20"/>
                <w:vertAlign w:val="subscript"/>
              </w:rPr>
              <w:t>meas</w:t>
            </w:r>
            <w:r w:rsidRPr="004B3E0F">
              <w:rPr>
                <w:rFonts w:ascii="Arial" w:hAnsi="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3" w:type="dxa"/>
              <w:left w:w="72" w:type="dxa"/>
              <w:bottom w:w="0" w:type="dxa"/>
              <w:right w:w="72" w:type="dxa"/>
            </w:tcMar>
          </w:tcPr>
          <w:p w:rsidR="00AE6181" w:rsidRPr="004B3E0F" w:rsidRDefault="00AE6181" w:rsidP="001D7B67">
            <w:pPr>
              <w:spacing w:after="0" w:line="240" w:lineRule="auto"/>
              <w:jc w:val="center"/>
              <w:rPr>
                <w:rFonts w:ascii="Arial" w:hAnsi="Arial"/>
                <w:sz w:val="20"/>
                <w:szCs w:val="20"/>
              </w:rPr>
            </w:pPr>
            <w:r w:rsidRPr="004B3E0F">
              <w:rPr>
                <w:rFonts w:ascii="Arial" w:hAnsi="Arial"/>
                <w:sz w:val="20"/>
                <w:szCs w:val="20"/>
              </w:rPr>
              <w:t>55.35</w:t>
            </w:r>
          </w:p>
        </w:tc>
        <w:tc>
          <w:tcPr>
            <w:tcW w:w="0" w:type="auto"/>
            <w:tcBorders>
              <w:top w:val="single" w:sz="8" w:space="0" w:color="000000"/>
              <w:left w:val="single" w:sz="8" w:space="0" w:color="000000"/>
              <w:bottom w:val="single" w:sz="8" w:space="0" w:color="000000"/>
              <w:right w:val="single" w:sz="8" w:space="0" w:color="000000"/>
            </w:tcBorders>
            <w:tcMar>
              <w:top w:w="13" w:type="dxa"/>
              <w:left w:w="72" w:type="dxa"/>
              <w:bottom w:w="0" w:type="dxa"/>
              <w:right w:w="72" w:type="dxa"/>
            </w:tcMar>
          </w:tcPr>
          <w:p w:rsidR="00AE6181" w:rsidRPr="004B3E0F" w:rsidRDefault="00AE6181" w:rsidP="001D7B67">
            <w:pPr>
              <w:spacing w:after="0" w:line="240" w:lineRule="auto"/>
              <w:jc w:val="center"/>
              <w:rPr>
                <w:rFonts w:ascii="Arial" w:hAnsi="Arial"/>
                <w:sz w:val="20"/>
                <w:szCs w:val="20"/>
              </w:rPr>
            </w:pPr>
            <w:r w:rsidRPr="004B3E0F">
              <w:rPr>
                <w:rFonts w:ascii="Arial" w:hAnsi="Arial"/>
                <w:sz w:val="20"/>
                <w:szCs w:val="20"/>
              </w:rPr>
              <w:t>23.84</w:t>
            </w:r>
          </w:p>
        </w:tc>
        <w:tc>
          <w:tcPr>
            <w:tcW w:w="0" w:type="auto"/>
            <w:vMerge/>
            <w:tcBorders>
              <w:top w:val="single" w:sz="8" w:space="0" w:color="000000"/>
              <w:left w:val="single" w:sz="8" w:space="0" w:color="000000"/>
              <w:bottom w:val="single" w:sz="8" w:space="0" w:color="000000"/>
              <w:right w:val="single" w:sz="8" w:space="0" w:color="000000"/>
            </w:tcBorders>
          </w:tcPr>
          <w:p w:rsidR="00AE6181" w:rsidRPr="004B3E0F" w:rsidRDefault="00AE6181" w:rsidP="001D7B67">
            <w:pPr>
              <w:spacing w:after="0" w:line="240" w:lineRule="auto"/>
              <w:rPr>
                <w:rFonts w:ascii="Arial" w:hAnsi="Arial"/>
                <w:sz w:val="20"/>
                <w:szCs w:val="20"/>
              </w:rPr>
            </w:pPr>
          </w:p>
        </w:tc>
      </w:tr>
      <w:tr w:rsidR="00AE6181" w:rsidRPr="004B3E0F" w:rsidTr="001D7B67">
        <w:trPr>
          <w:trHeight w:val="488"/>
        </w:trPr>
        <w:tc>
          <w:tcPr>
            <w:tcW w:w="0" w:type="auto"/>
            <w:tcBorders>
              <w:top w:val="single" w:sz="8" w:space="0" w:color="000000"/>
              <w:left w:val="single" w:sz="8" w:space="0" w:color="000000"/>
              <w:bottom w:val="single" w:sz="8" w:space="0" w:color="000000"/>
              <w:right w:val="single" w:sz="8" w:space="0" w:color="000000"/>
            </w:tcBorders>
            <w:tcMar>
              <w:top w:w="13" w:type="dxa"/>
              <w:left w:w="72" w:type="dxa"/>
              <w:bottom w:w="0" w:type="dxa"/>
              <w:right w:w="72" w:type="dxa"/>
            </w:tcMar>
          </w:tcPr>
          <w:p w:rsidR="00AE6181" w:rsidRPr="004B3E0F" w:rsidRDefault="00AE6181" w:rsidP="001D7B67">
            <w:pPr>
              <w:spacing w:after="0" w:line="240" w:lineRule="auto"/>
              <w:rPr>
                <w:rFonts w:ascii="Arial" w:hAnsi="Arial"/>
                <w:sz w:val="20"/>
                <w:szCs w:val="20"/>
              </w:rPr>
            </w:pPr>
            <w:r w:rsidRPr="004B3E0F">
              <w:rPr>
                <w:rFonts w:ascii="Arial" w:hAnsi="Arial"/>
                <w:b/>
                <w:bCs/>
                <w:sz w:val="20"/>
                <w:szCs w:val="20"/>
              </w:rPr>
              <w:t>Threshold value (T) (mg/kg)</w:t>
            </w:r>
            <w:r w:rsidRPr="004B3E0F">
              <w:rPr>
                <w:rFonts w:ascii="Arial" w:hAnsi="Arial"/>
                <w:sz w:val="20"/>
                <w:szCs w:val="20"/>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tcMar>
              <w:top w:w="13" w:type="dxa"/>
              <w:left w:w="72" w:type="dxa"/>
              <w:bottom w:w="0" w:type="dxa"/>
              <w:right w:w="72" w:type="dxa"/>
            </w:tcMar>
          </w:tcPr>
          <w:p w:rsidR="00AE6181" w:rsidRPr="004B3E0F" w:rsidRDefault="00AE6181" w:rsidP="001D7B67">
            <w:pPr>
              <w:spacing w:after="0" w:line="240" w:lineRule="auto"/>
              <w:jc w:val="center"/>
              <w:rPr>
                <w:rFonts w:ascii="Arial" w:hAnsi="Arial"/>
                <w:sz w:val="20"/>
                <w:szCs w:val="20"/>
              </w:rPr>
            </w:pPr>
            <w:r w:rsidRPr="004B3E0F">
              <w:rPr>
                <w:rFonts w:ascii="Arial" w:hAnsi="Arial"/>
                <w:sz w:val="20"/>
                <w:szCs w:val="20"/>
              </w:rPr>
              <w:t>59</w:t>
            </w:r>
          </w:p>
        </w:tc>
        <w:tc>
          <w:tcPr>
            <w:tcW w:w="0" w:type="auto"/>
            <w:tcBorders>
              <w:top w:val="single" w:sz="8" w:space="0" w:color="000000"/>
              <w:left w:val="single" w:sz="8" w:space="0" w:color="000000"/>
              <w:bottom w:val="single" w:sz="8" w:space="0" w:color="000000"/>
              <w:right w:val="single" w:sz="8" w:space="0" w:color="000000"/>
            </w:tcBorders>
            <w:tcMar>
              <w:top w:w="13" w:type="dxa"/>
              <w:left w:w="72" w:type="dxa"/>
              <w:bottom w:w="0" w:type="dxa"/>
              <w:right w:w="72" w:type="dxa"/>
            </w:tcMar>
          </w:tcPr>
          <w:p w:rsidR="00AE6181" w:rsidRPr="004B3E0F" w:rsidRDefault="00AE6181" w:rsidP="001D7B67">
            <w:pPr>
              <w:spacing w:after="0" w:line="240" w:lineRule="auto"/>
              <w:rPr>
                <w:rFonts w:ascii="Arial" w:hAnsi="Arial"/>
                <w:sz w:val="20"/>
                <w:szCs w:val="20"/>
              </w:rPr>
            </w:pPr>
            <w:r w:rsidRPr="004B3E0F">
              <w:rPr>
                <w:rFonts w:ascii="Arial" w:hAnsi="Arial"/>
                <w:sz w:val="20"/>
                <w:szCs w:val="20"/>
              </w:rPr>
              <w:t>Site-specific action level for As.</w:t>
            </w:r>
          </w:p>
        </w:tc>
      </w:tr>
      <w:tr w:rsidR="00AE6181" w:rsidRPr="004B3E0F" w:rsidTr="001D7B67">
        <w:trPr>
          <w:trHeight w:val="160"/>
        </w:trPr>
        <w:tc>
          <w:tcPr>
            <w:tcW w:w="0" w:type="auto"/>
            <w:gridSpan w:val="4"/>
            <w:tcBorders>
              <w:top w:val="single" w:sz="8" w:space="0" w:color="000000"/>
              <w:left w:val="single" w:sz="8" w:space="0" w:color="000000"/>
              <w:bottom w:val="single" w:sz="8" w:space="0" w:color="000000"/>
              <w:right w:val="single" w:sz="8" w:space="0" w:color="000000"/>
            </w:tcBorders>
            <w:tcMar>
              <w:top w:w="13" w:type="dxa"/>
              <w:left w:w="72" w:type="dxa"/>
              <w:bottom w:w="0" w:type="dxa"/>
              <w:right w:w="72" w:type="dxa"/>
            </w:tcMar>
          </w:tcPr>
          <w:p w:rsidR="00AE6181" w:rsidRPr="004B3E0F" w:rsidRDefault="00AE6181" w:rsidP="001D7B67">
            <w:pPr>
              <w:spacing w:after="0" w:line="240" w:lineRule="auto"/>
              <w:rPr>
                <w:rFonts w:ascii="Arial" w:hAnsi="Arial"/>
                <w:sz w:val="20"/>
                <w:szCs w:val="20"/>
                <w:lang w:val="fr-FR"/>
              </w:rPr>
            </w:pPr>
            <w:r w:rsidRPr="004B3E0F">
              <w:rPr>
                <w:rFonts w:ascii="Arial" w:hAnsi="Arial"/>
                <w:b/>
                <w:bCs/>
                <w:sz w:val="20"/>
                <w:szCs w:val="20"/>
                <w:u w:val="single"/>
                <w:lang w:val="fr-FR"/>
              </w:rPr>
              <w:t>Contaminant concentration (c</w:t>
            </w:r>
            <w:r w:rsidRPr="004B3E0F">
              <w:rPr>
                <w:rFonts w:ascii="Arial" w:hAnsi="Arial"/>
                <w:b/>
                <w:bCs/>
                <w:sz w:val="20"/>
                <w:szCs w:val="20"/>
                <w:u w:val="single"/>
                <w:vertAlign w:val="subscript"/>
                <w:lang w:val="fr-FR"/>
              </w:rPr>
              <w:t>m</w:t>
            </w:r>
            <w:r w:rsidRPr="004B3E0F">
              <w:rPr>
                <w:rFonts w:ascii="Arial" w:hAnsi="Arial"/>
                <w:b/>
                <w:bCs/>
                <w:sz w:val="20"/>
                <w:szCs w:val="20"/>
                <w:u w:val="single"/>
                <w:lang w:val="fr-FR"/>
              </w:rPr>
              <w:t>) (mg/kg)</w:t>
            </w:r>
            <w:r w:rsidRPr="004B3E0F">
              <w:rPr>
                <w:rFonts w:ascii="Arial" w:hAnsi="Arial"/>
                <w:sz w:val="20"/>
                <w:szCs w:val="20"/>
                <w:lang w:val="fr-FR"/>
              </w:rPr>
              <w:t xml:space="preserve"> </w:t>
            </w:r>
          </w:p>
        </w:tc>
      </w:tr>
      <w:tr w:rsidR="00AE6181" w:rsidRPr="004B3E0F" w:rsidTr="001D7B67">
        <w:trPr>
          <w:trHeight w:val="290"/>
        </w:trPr>
        <w:tc>
          <w:tcPr>
            <w:tcW w:w="0" w:type="auto"/>
            <w:tcBorders>
              <w:top w:val="single" w:sz="8" w:space="0" w:color="000000"/>
              <w:left w:val="single" w:sz="8" w:space="0" w:color="000000"/>
              <w:bottom w:val="single" w:sz="8" w:space="0" w:color="000000"/>
              <w:right w:val="single" w:sz="8" w:space="0" w:color="000000"/>
            </w:tcBorders>
            <w:tcMar>
              <w:top w:w="13" w:type="dxa"/>
              <w:left w:w="72" w:type="dxa"/>
              <w:bottom w:w="0" w:type="dxa"/>
              <w:right w:w="72" w:type="dxa"/>
            </w:tcMar>
          </w:tcPr>
          <w:p w:rsidR="00AE6181" w:rsidRPr="004B3E0F" w:rsidRDefault="00AE6181" w:rsidP="001D7B67">
            <w:pPr>
              <w:spacing w:after="0" w:line="240" w:lineRule="auto"/>
              <w:rPr>
                <w:rFonts w:ascii="Arial" w:hAnsi="Arial"/>
                <w:sz w:val="20"/>
                <w:szCs w:val="20"/>
              </w:rPr>
            </w:pPr>
            <w:r w:rsidRPr="004B3E0F">
              <w:rPr>
                <w:rFonts w:ascii="Arial" w:hAnsi="Arial"/>
                <w:sz w:val="20"/>
                <w:szCs w:val="20"/>
              </w:rPr>
              <w:t xml:space="preserve">False positive </w:t>
            </w:r>
          </w:p>
        </w:tc>
        <w:tc>
          <w:tcPr>
            <w:tcW w:w="0" w:type="auto"/>
            <w:tcBorders>
              <w:top w:val="single" w:sz="8" w:space="0" w:color="000000"/>
              <w:left w:val="single" w:sz="8" w:space="0" w:color="000000"/>
              <w:bottom w:val="single" w:sz="8" w:space="0" w:color="000000"/>
              <w:right w:val="single" w:sz="8" w:space="0" w:color="000000"/>
            </w:tcBorders>
            <w:tcMar>
              <w:top w:w="13" w:type="dxa"/>
              <w:left w:w="72" w:type="dxa"/>
              <w:bottom w:w="0" w:type="dxa"/>
              <w:right w:w="72" w:type="dxa"/>
            </w:tcMar>
          </w:tcPr>
          <w:p w:rsidR="00AE6181" w:rsidRPr="004B3E0F" w:rsidRDefault="00AE6181" w:rsidP="001D7B67">
            <w:pPr>
              <w:spacing w:after="0" w:line="240" w:lineRule="auto"/>
              <w:jc w:val="center"/>
              <w:rPr>
                <w:rFonts w:ascii="Arial" w:hAnsi="Arial"/>
                <w:sz w:val="20"/>
                <w:szCs w:val="20"/>
              </w:rPr>
            </w:pPr>
            <w:r w:rsidRPr="004B3E0F">
              <w:rPr>
                <w:rFonts w:ascii="Arial" w:hAnsi="Arial"/>
                <w:sz w:val="20"/>
                <w:szCs w:val="20"/>
              </w:rPr>
              <w:t>326.97</w:t>
            </w:r>
          </w:p>
        </w:tc>
        <w:tc>
          <w:tcPr>
            <w:tcW w:w="0" w:type="auto"/>
            <w:tcBorders>
              <w:top w:val="single" w:sz="8" w:space="0" w:color="000000"/>
              <w:left w:val="single" w:sz="8" w:space="0" w:color="000000"/>
              <w:bottom w:val="single" w:sz="8" w:space="0" w:color="000000"/>
              <w:right w:val="single" w:sz="8" w:space="0" w:color="000000"/>
            </w:tcBorders>
            <w:tcMar>
              <w:top w:w="13" w:type="dxa"/>
              <w:left w:w="72" w:type="dxa"/>
              <w:bottom w:w="0" w:type="dxa"/>
              <w:right w:w="72" w:type="dxa"/>
            </w:tcMar>
          </w:tcPr>
          <w:p w:rsidR="00AE6181" w:rsidRPr="004B3E0F" w:rsidRDefault="00AE6181" w:rsidP="001D7B67">
            <w:pPr>
              <w:spacing w:after="0" w:line="240" w:lineRule="auto"/>
              <w:jc w:val="center"/>
              <w:rPr>
                <w:rFonts w:ascii="Arial" w:hAnsi="Arial"/>
                <w:sz w:val="20"/>
                <w:szCs w:val="20"/>
              </w:rPr>
            </w:pPr>
            <w:r w:rsidRPr="004B3E0F">
              <w:rPr>
                <w:rFonts w:ascii="Arial" w:hAnsi="Arial"/>
                <w:sz w:val="20"/>
                <w:szCs w:val="20"/>
              </w:rPr>
              <w:t>211.83</w:t>
            </w:r>
          </w:p>
        </w:tc>
        <w:tc>
          <w:tcPr>
            <w:tcW w:w="0" w:type="auto"/>
            <w:tcBorders>
              <w:top w:val="single" w:sz="8" w:space="0" w:color="000000"/>
              <w:left w:val="single" w:sz="8" w:space="0" w:color="000000"/>
              <w:bottom w:val="single" w:sz="8" w:space="0" w:color="000000"/>
              <w:right w:val="single" w:sz="8" w:space="0" w:color="000000"/>
            </w:tcBorders>
            <w:tcMar>
              <w:top w:w="13" w:type="dxa"/>
              <w:left w:w="72" w:type="dxa"/>
              <w:bottom w:w="0" w:type="dxa"/>
              <w:right w:w="72" w:type="dxa"/>
            </w:tcMar>
          </w:tcPr>
          <w:p w:rsidR="00AE6181" w:rsidRPr="004B3E0F" w:rsidRDefault="00AE6181" w:rsidP="001D7B67">
            <w:pPr>
              <w:spacing w:after="0" w:line="240" w:lineRule="auto"/>
              <w:rPr>
                <w:rFonts w:ascii="Arial" w:hAnsi="Arial"/>
                <w:sz w:val="20"/>
                <w:szCs w:val="20"/>
              </w:rPr>
            </w:pPr>
            <w:r w:rsidRPr="004B3E0F">
              <w:rPr>
                <w:rFonts w:ascii="Arial" w:hAnsi="Arial"/>
                <w:sz w:val="20"/>
                <w:szCs w:val="20"/>
              </w:rPr>
              <w:t>Average of all locations “Probably over the action level”.</w:t>
            </w:r>
          </w:p>
        </w:tc>
      </w:tr>
      <w:tr w:rsidR="00AE6181" w:rsidRPr="004B3E0F" w:rsidTr="001D7B67">
        <w:trPr>
          <w:trHeight w:val="265"/>
        </w:trPr>
        <w:tc>
          <w:tcPr>
            <w:tcW w:w="0" w:type="auto"/>
            <w:tcBorders>
              <w:top w:val="single" w:sz="8" w:space="0" w:color="000000"/>
              <w:left w:val="single" w:sz="8" w:space="0" w:color="000000"/>
              <w:bottom w:val="single" w:sz="8" w:space="0" w:color="000000"/>
              <w:right w:val="single" w:sz="8" w:space="0" w:color="000000"/>
            </w:tcBorders>
            <w:tcMar>
              <w:top w:w="13" w:type="dxa"/>
              <w:left w:w="72" w:type="dxa"/>
              <w:bottom w:w="0" w:type="dxa"/>
              <w:right w:w="72" w:type="dxa"/>
            </w:tcMar>
          </w:tcPr>
          <w:p w:rsidR="00AE6181" w:rsidRPr="004B3E0F" w:rsidRDefault="00AE6181" w:rsidP="001D7B67">
            <w:pPr>
              <w:spacing w:after="0" w:line="240" w:lineRule="auto"/>
              <w:rPr>
                <w:rFonts w:ascii="Arial" w:hAnsi="Arial"/>
                <w:sz w:val="20"/>
                <w:szCs w:val="20"/>
              </w:rPr>
            </w:pPr>
            <w:r w:rsidRPr="004B3E0F">
              <w:rPr>
                <w:rFonts w:ascii="Arial" w:hAnsi="Arial"/>
                <w:sz w:val="20"/>
                <w:szCs w:val="20"/>
              </w:rPr>
              <w:t xml:space="preserve">False negative </w:t>
            </w:r>
          </w:p>
        </w:tc>
        <w:tc>
          <w:tcPr>
            <w:tcW w:w="0" w:type="auto"/>
            <w:tcBorders>
              <w:top w:val="single" w:sz="8" w:space="0" w:color="000000"/>
              <w:left w:val="single" w:sz="8" w:space="0" w:color="000000"/>
              <w:bottom w:val="single" w:sz="8" w:space="0" w:color="000000"/>
              <w:right w:val="single" w:sz="8" w:space="0" w:color="000000"/>
            </w:tcBorders>
            <w:tcMar>
              <w:top w:w="13" w:type="dxa"/>
              <w:left w:w="72" w:type="dxa"/>
              <w:bottom w:w="0" w:type="dxa"/>
              <w:right w:w="72" w:type="dxa"/>
            </w:tcMar>
          </w:tcPr>
          <w:p w:rsidR="00AE6181" w:rsidRPr="004B3E0F" w:rsidRDefault="00AE6181" w:rsidP="001D7B67">
            <w:pPr>
              <w:spacing w:after="0" w:line="240" w:lineRule="auto"/>
              <w:jc w:val="center"/>
              <w:rPr>
                <w:rFonts w:ascii="Arial" w:hAnsi="Arial"/>
                <w:sz w:val="20"/>
                <w:szCs w:val="20"/>
              </w:rPr>
            </w:pPr>
            <w:r w:rsidRPr="004B3E0F">
              <w:rPr>
                <w:rFonts w:ascii="Arial" w:hAnsi="Arial"/>
                <w:sz w:val="20"/>
                <w:szCs w:val="20"/>
              </w:rPr>
              <w:t>47.97</w:t>
            </w:r>
          </w:p>
        </w:tc>
        <w:tc>
          <w:tcPr>
            <w:tcW w:w="0" w:type="auto"/>
            <w:tcBorders>
              <w:top w:val="single" w:sz="8" w:space="0" w:color="000000"/>
              <w:left w:val="single" w:sz="8" w:space="0" w:color="000000"/>
              <w:bottom w:val="single" w:sz="8" w:space="0" w:color="000000"/>
              <w:right w:val="single" w:sz="8" w:space="0" w:color="000000"/>
            </w:tcBorders>
            <w:tcMar>
              <w:top w:w="13" w:type="dxa"/>
              <w:left w:w="72" w:type="dxa"/>
              <w:bottom w:w="0" w:type="dxa"/>
              <w:right w:w="72" w:type="dxa"/>
            </w:tcMar>
          </w:tcPr>
          <w:p w:rsidR="00AE6181" w:rsidRPr="004B3E0F" w:rsidRDefault="00AE6181" w:rsidP="001D7B67">
            <w:pPr>
              <w:spacing w:after="0" w:line="240" w:lineRule="auto"/>
              <w:jc w:val="center"/>
              <w:rPr>
                <w:rFonts w:ascii="Arial" w:hAnsi="Arial"/>
                <w:sz w:val="20"/>
                <w:szCs w:val="20"/>
              </w:rPr>
            </w:pPr>
            <w:r w:rsidRPr="004B3E0F">
              <w:rPr>
                <w:rFonts w:ascii="Arial" w:hAnsi="Arial"/>
                <w:sz w:val="20"/>
                <w:szCs w:val="20"/>
              </w:rPr>
              <w:t>39.82</w:t>
            </w:r>
          </w:p>
        </w:tc>
        <w:tc>
          <w:tcPr>
            <w:tcW w:w="0" w:type="auto"/>
            <w:tcBorders>
              <w:top w:val="single" w:sz="8" w:space="0" w:color="000000"/>
              <w:left w:val="single" w:sz="8" w:space="0" w:color="000000"/>
              <w:bottom w:val="single" w:sz="8" w:space="0" w:color="000000"/>
              <w:right w:val="single" w:sz="8" w:space="0" w:color="000000"/>
            </w:tcBorders>
            <w:tcMar>
              <w:top w:w="13" w:type="dxa"/>
              <w:left w:w="72" w:type="dxa"/>
              <w:bottom w:w="0" w:type="dxa"/>
              <w:right w:w="72" w:type="dxa"/>
            </w:tcMar>
          </w:tcPr>
          <w:p w:rsidR="00AE6181" w:rsidRPr="004B3E0F" w:rsidRDefault="00AE6181" w:rsidP="001D7B67">
            <w:pPr>
              <w:spacing w:after="0" w:line="240" w:lineRule="auto"/>
              <w:rPr>
                <w:rFonts w:ascii="Arial" w:hAnsi="Arial"/>
                <w:sz w:val="20"/>
                <w:szCs w:val="20"/>
              </w:rPr>
            </w:pPr>
            <w:r w:rsidRPr="004B3E0F">
              <w:rPr>
                <w:rFonts w:ascii="Arial" w:hAnsi="Arial"/>
                <w:sz w:val="20"/>
                <w:szCs w:val="20"/>
              </w:rPr>
              <w:t>Average of all locations “Possibly over the action level”.</w:t>
            </w:r>
          </w:p>
        </w:tc>
      </w:tr>
    </w:tbl>
    <w:p w:rsidR="00AE6181" w:rsidRPr="004B3E0F" w:rsidRDefault="00AE6181" w:rsidP="004B3E0F">
      <w:pPr>
        <w:rPr>
          <w:rFonts w:ascii="Arial" w:hAnsi="Arial"/>
        </w:rPr>
      </w:pPr>
    </w:p>
    <w:p w:rsidR="00AE6181" w:rsidRPr="004B3E0F" w:rsidRDefault="00AE6181" w:rsidP="004B3E0F">
      <w:pPr>
        <w:rPr>
          <w:rFonts w:ascii="Arial" w:hAnsi="Arial"/>
          <w:lang w:val="en-US"/>
        </w:rPr>
      </w:pPr>
    </w:p>
    <w:sectPr w:rsidR="00AE6181" w:rsidRPr="004B3E0F" w:rsidSect="00615832">
      <w:headerReference w:type="default" r:id="rId13"/>
      <w:footerReference w:type="default" r:id="rId14"/>
      <w:footnotePr>
        <w:numFmt w:val="lowerLetter"/>
      </w:footnotePr>
      <w:endnotePr>
        <w:numFmt w:val="decimal"/>
      </w:endnotePr>
      <w:pgSz w:w="12240" w:h="15840"/>
      <w:pgMar w:top="1440" w:right="1440" w:bottom="1440" w:left="144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ndgla" w:date="2011-05-23T22:08:00Z" w:initials="K">
    <w:p w:rsidR="00AE6181" w:rsidRDefault="00AE6181">
      <w:pPr>
        <w:pStyle w:val="CommentText"/>
      </w:pPr>
      <w:r>
        <w:rPr>
          <w:rStyle w:val="CommentReference"/>
        </w:rPr>
        <w:annotationRef/>
      </w:r>
      <w:r>
        <w:t>The reference for this is Ben Haines’ thesis I assume this isn’t correct</w:t>
      </w:r>
    </w:p>
  </w:comment>
  <w:comment w:id="1" w:author="andgla" w:date="2011-05-23T22:12:00Z" w:initials="K">
    <w:p w:rsidR="00AE6181" w:rsidRDefault="00AE6181">
      <w:pPr>
        <w:pStyle w:val="CommentText"/>
      </w:pPr>
      <w:r>
        <w:rPr>
          <w:rStyle w:val="CommentReference"/>
        </w:rPr>
        <w:annotationRef/>
      </w:r>
      <w:r>
        <w:t>The reference for this is Ben Haines’ thesis I assume this isn’t correct</w:t>
      </w:r>
    </w:p>
  </w:comment>
  <w:comment w:id="2" w:author="andgla" w:date="2011-05-23T22:15:00Z" w:initials="K">
    <w:p w:rsidR="00AE6181" w:rsidRDefault="00AE6181">
      <w:pPr>
        <w:pStyle w:val="CommentText"/>
      </w:pPr>
      <w:r>
        <w:rPr>
          <w:rStyle w:val="CommentReference"/>
        </w:rPr>
        <w:annotationRef/>
      </w:r>
      <w:r>
        <w:t>The reference for this is Ben Haines’ thesis I assume this isn’t correct</w:t>
      </w:r>
    </w:p>
  </w:comment>
  <w:comment w:id="3" w:author="andgla" w:date="2011-05-23T22:16:00Z" w:initials="K">
    <w:p w:rsidR="00AE6181" w:rsidRDefault="00AE6181">
      <w:pPr>
        <w:pStyle w:val="CommentText"/>
      </w:pPr>
      <w:r>
        <w:rPr>
          <w:rStyle w:val="CommentReference"/>
        </w:rPr>
        <w:annotationRef/>
      </w:r>
      <w:r>
        <w:t>The reference for this is Ben Haines’ thesis I assume this isn’t correct</w:t>
      </w:r>
    </w:p>
  </w:comment>
  <w:comment w:id="4" w:author="andgla" w:date="2011-05-23T22:18:00Z" w:initials="K">
    <w:p w:rsidR="00AE6181" w:rsidRDefault="00AE6181">
      <w:pPr>
        <w:pStyle w:val="CommentText"/>
      </w:pPr>
      <w:r>
        <w:rPr>
          <w:rStyle w:val="CommentReference"/>
        </w:rPr>
        <w:annotationRef/>
      </w:r>
      <w:r>
        <w:t>Is this right? – ref no 13</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181" w:rsidRDefault="00AE6181" w:rsidP="004D1872">
      <w:pPr>
        <w:spacing w:after="0" w:line="240" w:lineRule="auto"/>
      </w:pPr>
      <w:r>
        <w:separator/>
      </w:r>
    </w:p>
  </w:endnote>
  <w:endnote w:type="continuationSeparator" w:id="1">
    <w:p w:rsidR="00AE6181" w:rsidRDefault="00AE6181" w:rsidP="004D18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öUAA"/>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181" w:rsidRDefault="00AE61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181" w:rsidRDefault="00AE6181" w:rsidP="004D1872">
      <w:pPr>
        <w:spacing w:after="0" w:line="240" w:lineRule="auto"/>
      </w:pPr>
      <w:r>
        <w:separator/>
      </w:r>
    </w:p>
  </w:footnote>
  <w:footnote w:type="continuationSeparator" w:id="1">
    <w:p w:rsidR="00AE6181" w:rsidRDefault="00AE6181" w:rsidP="004D1872">
      <w:pPr>
        <w:spacing w:after="0" w:line="240" w:lineRule="auto"/>
      </w:pPr>
      <w:r>
        <w:continuationSeparator/>
      </w:r>
    </w:p>
  </w:footnote>
  <w:footnote w:id="2">
    <w:p w:rsidR="00AE6181" w:rsidRDefault="00AE6181" w:rsidP="00521C88">
      <w:pPr>
        <w:pStyle w:val="FootnoteText"/>
      </w:pPr>
      <w:r>
        <w:rPr>
          <w:rStyle w:val="FootnoteReference"/>
          <w:rFonts w:cs="Arial"/>
        </w:rPr>
        <w:footnoteRef/>
      </w:r>
      <w:r>
        <w:t xml:space="preserve"> </w:t>
      </w:r>
      <w:r w:rsidRPr="005808C1">
        <w:rPr>
          <w:rFonts w:ascii="Arial" w:hAnsi="Arial"/>
          <w:sz w:val="18"/>
          <w:szCs w:val="18"/>
        </w:rPr>
        <w:t>Fitness for purpose is defined as ‘the degree to which data produced by a measurement process enables a user to make technically and administratively correct decisions for a stated purpose’</w:t>
      </w:r>
      <w:r>
        <w:rPr>
          <w:rFonts w:ascii="Arial" w:hAnsi="Arial"/>
          <w:sz w:val="18"/>
          <w:szCs w:val="18"/>
        </w:rPr>
        <w:t xml:space="preserve"> (Thompson and Ramsey, 1995)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181" w:rsidRDefault="00AE61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6E1390"/>
    <w:lvl w:ilvl="0">
      <w:numFmt w:val="bullet"/>
      <w:lvlText w:val="*"/>
      <w:lvlJc w:val="left"/>
    </w:lvl>
  </w:abstractNum>
  <w:abstractNum w:abstractNumId="1">
    <w:nsid w:val="085C6884"/>
    <w:multiLevelType w:val="hybridMultilevel"/>
    <w:tmpl w:val="D012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246690"/>
    <w:multiLevelType w:val="hybridMultilevel"/>
    <w:tmpl w:val="EB581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9D7446"/>
    <w:multiLevelType w:val="hybridMultilevel"/>
    <w:tmpl w:val="E474BCF2"/>
    <w:lvl w:ilvl="0" w:tplc="08090001">
      <w:start w:val="1"/>
      <w:numFmt w:val="bullet"/>
      <w:lvlText w:val=""/>
      <w:lvlJc w:val="left"/>
      <w:pPr>
        <w:ind w:left="720" w:hanging="360"/>
      </w:pPr>
      <w:rPr>
        <w:rFonts w:ascii="Symbol" w:hAnsi="Symbol" w:hint="default"/>
      </w:rPr>
    </w:lvl>
    <w:lvl w:ilvl="1" w:tplc="2312F50E">
      <w:numFmt w:val="bullet"/>
      <w:lvlText w:val="-"/>
      <w:lvlJc w:val="left"/>
      <w:pPr>
        <w:ind w:left="1440" w:hanging="360"/>
      </w:pPr>
      <w:rPr>
        <w:rFonts w:ascii="Arial" w:eastAsia="SimSu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E11539"/>
    <w:multiLevelType w:val="hybridMultilevel"/>
    <w:tmpl w:val="B3F684B0"/>
    <w:lvl w:ilvl="0" w:tplc="F1A25898">
      <w:start w:val="1"/>
      <w:numFmt w:val="bullet"/>
      <w:lvlText w:val="•"/>
      <w:lvlJc w:val="left"/>
      <w:pPr>
        <w:tabs>
          <w:tab w:val="num" w:pos="720"/>
        </w:tabs>
        <w:ind w:left="720" w:hanging="360"/>
      </w:pPr>
      <w:rPr>
        <w:rFonts w:ascii="Arial" w:hAnsi="Arial" w:hint="default"/>
      </w:rPr>
    </w:lvl>
    <w:lvl w:ilvl="1" w:tplc="26DE82AA">
      <w:start w:val="709"/>
      <w:numFmt w:val="bullet"/>
      <w:lvlText w:val="•"/>
      <w:lvlJc w:val="left"/>
      <w:pPr>
        <w:tabs>
          <w:tab w:val="num" w:pos="1440"/>
        </w:tabs>
        <w:ind w:left="1440" w:hanging="360"/>
      </w:pPr>
      <w:rPr>
        <w:rFonts w:ascii="Arial" w:hAnsi="Arial" w:hint="default"/>
      </w:rPr>
    </w:lvl>
    <w:lvl w:ilvl="2" w:tplc="3A3C75F4" w:tentative="1">
      <w:start w:val="1"/>
      <w:numFmt w:val="bullet"/>
      <w:lvlText w:val="•"/>
      <w:lvlJc w:val="left"/>
      <w:pPr>
        <w:tabs>
          <w:tab w:val="num" w:pos="2160"/>
        </w:tabs>
        <w:ind w:left="2160" w:hanging="360"/>
      </w:pPr>
      <w:rPr>
        <w:rFonts w:ascii="Arial" w:hAnsi="Arial" w:hint="default"/>
      </w:rPr>
    </w:lvl>
    <w:lvl w:ilvl="3" w:tplc="A704DA3E" w:tentative="1">
      <w:start w:val="1"/>
      <w:numFmt w:val="bullet"/>
      <w:lvlText w:val="•"/>
      <w:lvlJc w:val="left"/>
      <w:pPr>
        <w:tabs>
          <w:tab w:val="num" w:pos="2880"/>
        </w:tabs>
        <w:ind w:left="2880" w:hanging="360"/>
      </w:pPr>
      <w:rPr>
        <w:rFonts w:ascii="Arial" w:hAnsi="Arial" w:hint="default"/>
      </w:rPr>
    </w:lvl>
    <w:lvl w:ilvl="4" w:tplc="21AABFFC" w:tentative="1">
      <w:start w:val="1"/>
      <w:numFmt w:val="bullet"/>
      <w:lvlText w:val="•"/>
      <w:lvlJc w:val="left"/>
      <w:pPr>
        <w:tabs>
          <w:tab w:val="num" w:pos="3600"/>
        </w:tabs>
        <w:ind w:left="3600" w:hanging="360"/>
      </w:pPr>
      <w:rPr>
        <w:rFonts w:ascii="Arial" w:hAnsi="Arial" w:hint="default"/>
      </w:rPr>
    </w:lvl>
    <w:lvl w:ilvl="5" w:tplc="9EBCF976" w:tentative="1">
      <w:start w:val="1"/>
      <w:numFmt w:val="bullet"/>
      <w:lvlText w:val="•"/>
      <w:lvlJc w:val="left"/>
      <w:pPr>
        <w:tabs>
          <w:tab w:val="num" w:pos="4320"/>
        </w:tabs>
        <w:ind w:left="4320" w:hanging="360"/>
      </w:pPr>
      <w:rPr>
        <w:rFonts w:ascii="Arial" w:hAnsi="Arial" w:hint="default"/>
      </w:rPr>
    </w:lvl>
    <w:lvl w:ilvl="6" w:tplc="DB98D4E8" w:tentative="1">
      <w:start w:val="1"/>
      <w:numFmt w:val="bullet"/>
      <w:lvlText w:val="•"/>
      <w:lvlJc w:val="left"/>
      <w:pPr>
        <w:tabs>
          <w:tab w:val="num" w:pos="5040"/>
        </w:tabs>
        <w:ind w:left="5040" w:hanging="360"/>
      </w:pPr>
      <w:rPr>
        <w:rFonts w:ascii="Arial" w:hAnsi="Arial" w:hint="default"/>
      </w:rPr>
    </w:lvl>
    <w:lvl w:ilvl="7" w:tplc="691CD932" w:tentative="1">
      <w:start w:val="1"/>
      <w:numFmt w:val="bullet"/>
      <w:lvlText w:val="•"/>
      <w:lvlJc w:val="left"/>
      <w:pPr>
        <w:tabs>
          <w:tab w:val="num" w:pos="5760"/>
        </w:tabs>
        <w:ind w:left="5760" w:hanging="360"/>
      </w:pPr>
      <w:rPr>
        <w:rFonts w:ascii="Arial" w:hAnsi="Arial" w:hint="default"/>
      </w:rPr>
    </w:lvl>
    <w:lvl w:ilvl="8" w:tplc="02B2D8E2" w:tentative="1">
      <w:start w:val="1"/>
      <w:numFmt w:val="bullet"/>
      <w:lvlText w:val="•"/>
      <w:lvlJc w:val="left"/>
      <w:pPr>
        <w:tabs>
          <w:tab w:val="num" w:pos="6480"/>
        </w:tabs>
        <w:ind w:left="6480" w:hanging="360"/>
      </w:pPr>
      <w:rPr>
        <w:rFonts w:ascii="Arial" w:hAnsi="Arial" w:hint="default"/>
      </w:rPr>
    </w:lvl>
  </w:abstractNum>
  <w:abstractNum w:abstractNumId="5">
    <w:nsid w:val="351401C8"/>
    <w:multiLevelType w:val="hybridMultilevel"/>
    <w:tmpl w:val="0216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546584"/>
    <w:multiLevelType w:val="hybridMultilevel"/>
    <w:tmpl w:val="830A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61219C"/>
    <w:multiLevelType w:val="hybridMultilevel"/>
    <w:tmpl w:val="019AB1A6"/>
    <w:lvl w:ilvl="0" w:tplc="A30A4D76">
      <w:start w:val="1"/>
      <w:numFmt w:val="decimal"/>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545747AE"/>
    <w:multiLevelType w:val="hybridMultilevel"/>
    <w:tmpl w:val="2890A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8C12AE"/>
    <w:multiLevelType w:val="hybridMultilevel"/>
    <w:tmpl w:val="51386730"/>
    <w:lvl w:ilvl="0" w:tplc="50BE082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55DC340C"/>
    <w:multiLevelType w:val="hybridMultilevel"/>
    <w:tmpl w:val="F5BEFB04"/>
    <w:lvl w:ilvl="0" w:tplc="81BC8DBA">
      <w:start w:val="1"/>
      <w:numFmt w:val="bullet"/>
      <w:lvlText w:val="•"/>
      <w:lvlJc w:val="left"/>
      <w:pPr>
        <w:tabs>
          <w:tab w:val="num" w:pos="720"/>
        </w:tabs>
        <w:ind w:left="720" w:hanging="360"/>
      </w:pPr>
      <w:rPr>
        <w:rFonts w:ascii="Arial" w:hAnsi="Arial" w:hint="default"/>
      </w:rPr>
    </w:lvl>
    <w:lvl w:ilvl="1" w:tplc="94C4A2B8">
      <w:start w:val="916"/>
      <w:numFmt w:val="bullet"/>
      <w:lvlText w:val="•"/>
      <w:lvlJc w:val="left"/>
      <w:pPr>
        <w:tabs>
          <w:tab w:val="num" w:pos="1440"/>
        </w:tabs>
        <w:ind w:left="1440" w:hanging="360"/>
      </w:pPr>
      <w:rPr>
        <w:rFonts w:ascii="Arial" w:hAnsi="Arial" w:hint="default"/>
      </w:rPr>
    </w:lvl>
    <w:lvl w:ilvl="2" w:tplc="D9205A5E" w:tentative="1">
      <w:start w:val="1"/>
      <w:numFmt w:val="bullet"/>
      <w:lvlText w:val="•"/>
      <w:lvlJc w:val="left"/>
      <w:pPr>
        <w:tabs>
          <w:tab w:val="num" w:pos="2160"/>
        </w:tabs>
        <w:ind w:left="2160" w:hanging="360"/>
      </w:pPr>
      <w:rPr>
        <w:rFonts w:ascii="Arial" w:hAnsi="Arial" w:hint="default"/>
      </w:rPr>
    </w:lvl>
    <w:lvl w:ilvl="3" w:tplc="4AE24BFA" w:tentative="1">
      <w:start w:val="1"/>
      <w:numFmt w:val="bullet"/>
      <w:lvlText w:val="•"/>
      <w:lvlJc w:val="left"/>
      <w:pPr>
        <w:tabs>
          <w:tab w:val="num" w:pos="2880"/>
        </w:tabs>
        <w:ind w:left="2880" w:hanging="360"/>
      </w:pPr>
      <w:rPr>
        <w:rFonts w:ascii="Arial" w:hAnsi="Arial" w:hint="default"/>
      </w:rPr>
    </w:lvl>
    <w:lvl w:ilvl="4" w:tplc="43C89D72" w:tentative="1">
      <w:start w:val="1"/>
      <w:numFmt w:val="bullet"/>
      <w:lvlText w:val="•"/>
      <w:lvlJc w:val="left"/>
      <w:pPr>
        <w:tabs>
          <w:tab w:val="num" w:pos="3600"/>
        </w:tabs>
        <w:ind w:left="3600" w:hanging="360"/>
      </w:pPr>
      <w:rPr>
        <w:rFonts w:ascii="Arial" w:hAnsi="Arial" w:hint="default"/>
      </w:rPr>
    </w:lvl>
    <w:lvl w:ilvl="5" w:tplc="A40A81D2" w:tentative="1">
      <w:start w:val="1"/>
      <w:numFmt w:val="bullet"/>
      <w:lvlText w:val="•"/>
      <w:lvlJc w:val="left"/>
      <w:pPr>
        <w:tabs>
          <w:tab w:val="num" w:pos="4320"/>
        </w:tabs>
        <w:ind w:left="4320" w:hanging="360"/>
      </w:pPr>
      <w:rPr>
        <w:rFonts w:ascii="Arial" w:hAnsi="Arial" w:hint="default"/>
      </w:rPr>
    </w:lvl>
    <w:lvl w:ilvl="6" w:tplc="C0B0BF04" w:tentative="1">
      <w:start w:val="1"/>
      <w:numFmt w:val="bullet"/>
      <w:lvlText w:val="•"/>
      <w:lvlJc w:val="left"/>
      <w:pPr>
        <w:tabs>
          <w:tab w:val="num" w:pos="5040"/>
        </w:tabs>
        <w:ind w:left="5040" w:hanging="360"/>
      </w:pPr>
      <w:rPr>
        <w:rFonts w:ascii="Arial" w:hAnsi="Arial" w:hint="default"/>
      </w:rPr>
    </w:lvl>
    <w:lvl w:ilvl="7" w:tplc="A67C86EA" w:tentative="1">
      <w:start w:val="1"/>
      <w:numFmt w:val="bullet"/>
      <w:lvlText w:val="•"/>
      <w:lvlJc w:val="left"/>
      <w:pPr>
        <w:tabs>
          <w:tab w:val="num" w:pos="5760"/>
        </w:tabs>
        <w:ind w:left="5760" w:hanging="360"/>
      </w:pPr>
      <w:rPr>
        <w:rFonts w:ascii="Arial" w:hAnsi="Arial" w:hint="default"/>
      </w:rPr>
    </w:lvl>
    <w:lvl w:ilvl="8" w:tplc="36408176" w:tentative="1">
      <w:start w:val="1"/>
      <w:numFmt w:val="bullet"/>
      <w:lvlText w:val="•"/>
      <w:lvlJc w:val="left"/>
      <w:pPr>
        <w:tabs>
          <w:tab w:val="num" w:pos="6480"/>
        </w:tabs>
        <w:ind w:left="6480" w:hanging="360"/>
      </w:pPr>
      <w:rPr>
        <w:rFonts w:ascii="Arial" w:hAnsi="Arial" w:hint="default"/>
      </w:rPr>
    </w:lvl>
  </w:abstractNum>
  <w:abstractNum w:abstractNumId="11">
    <w:nsid w:val="5D9F62B3"/>
    <w:multiLevelType w:val="hybridMultilevel"/>
    <w:tmpl w:val="5C9A0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9D6B23"/>
    <w:multiLevelType w:val="hybridMultilevel"/>
    <w:tmpl w:val="E348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EA23FA"/>
    <w:multiLevelType w:val="hybridMultilevel"/>
    <w:tmpl w:val="B660F26C"/>
    <w:lvl w:ilvl="0" w:tplc="C8D04F3A">
      <w:start w:val="1"/>
      <w:numFmt w:val="bullet"/>
      <w:lvlText w:val="•"/>
      <w:lvlJc w:val="left"/>
      <w:pPr>
        <w:tabs>
          <w:tab w:val="num" w:pos="720"/>
        </w:tabs>
        <w:ind w:left="720" w:hanging="360"/>
      </w:pPr>
      <w:rPr>
        <w:rFonts w:ascii="Arial" w:hAnsi="Arial" w:hint="default"/>
      </w:rPr>
    </w:lvl>
    <w:lvl w:ilvl="1" w:tplc="D750D280">
      <w:start w:val="1353"/>
      <w:numFmt w:val="bullet"/>
      <w:lvlText w:val="–"/>
      <w:lvlJc w:val="left"/>
      <w:pPr>
        <w:tabs>
          <w:tab w:val="num" w:pos="1440"/>
        </w:tabs>
        <w:ind w:left="1440" w:hanging="360"/>
      </w:pPr>
      <w:rPr>
        <w:rFonts w:ascii="Arial" w:hAnsi="Arial" w:hint="default"/>
      </w:rPr>
    </w:lvl>
    <w:lvl w:ilvl="2" w:tplc="17D211F2">
      <w:start w:val="1353"/>
      <w:numFmt w:val="bullet"/>
      <w:lvlText w:val="•"/>
      <w:lvlJc w:val="left"/>
      <w:pPr>
        <w:tabs>
          <w:tab w:val="num" w:pos="2160"/>
        </w:tabs>
        <w:ind w:left="2160" w:hanging="360"/>
      </w:pPr>
      <w:rPr>
        <w:rFonts w:ascii="Arial" w:hAnsi="Arial" w:hint="default"/>
      </w:rPr>
    </w:lvl>
    <w:lvl w:ilvl="3" w:tplc="DDE64650" w:tentative="1">
      <w:start w:val="1"/>
      <w:numFmt w:val="bullet"/>
      <w:lvlText w:val="•"/>
      <w:lvlJc w:val="left"/>
      <w:pPr>
        <w:tabs>
          <w:tab w:val="num" w:pos="2880"/>
        </w:tabs>
        <w:ind w:left="2880" w:hanging="360"/>
      </w:pPr>
      <w:rPr>
        <w:rFonts w:ascii="Arial" w:hAnsi="Arial" w:hint="default"/>
      </w:rPr>
    </w:lvl>
    <w:lvl w:ilvl="4" w:tplc="C3FACD4A" w:tentative="1">
      <w:start w:val="1"/>
      <w:numFmt w:val="bullet"/>
      <w:lvlText w:val="•"/>
      <w:lvlJc w:val="left"/>
      <w:pPr>
        <w:tabs>
          <w:tab w:val="num" w:pos="3600"/>
        </w:tabs>
        <w:ind w:left="3600" w:hanging="360"/>
      </w:pPr>
      <w:rPr>
        <w:rFonts w:ascii="Arial" w:hAnsi="Arial" w:hint="default"/>
      </w:rPr>
    </w:lvl>
    <w:lvl w:ilvl="5" w:tplc="337A2828" w:tentative="1">
      <w:start w:val="1"/>
      <w:numFmt w:val="bullet"/>
      <w:lvlText w:val="•"/>
      <w:lvlJc w:val="left"/>
      <w:pPr>
        <w:tabs>
          <w:tab w:val="num" w:pos="4320"/>
        </w:tabs>
        <w:ind w:left="4320" w:hanging="360"/>
      </w:pPr>
      <w:rPr>
        <w:rFonts w:ascii="Arial" w:hAnsi="Arial" w:hint="default"/>
      </w:rPr>
    </w:lvl>
    <w:lvl w:ilvl="6" w:tplc="D05AA426" w:tentative="1">
      <w:start w:val="1"/>
      <w:numFmt w:val="bullet"/>
      <w:lvlText w:val="•"/>
      <w:lvlJc w:val="left"/>
      <w:pPr>
        <w:tabs>
          <w:tab w:val="num" w:pos="5040"/>
        </w:tabs>
        <w:ind w:left="5040" w:hanging="360"/>
      </w:pPr>
      <w:rPr>
        <w:rFonts w:ascii="Arial" w:hAnsi="Arial" w:hint="default"/>
      </w:rPr>
    </w:lvl>
    <w:lvl w:ilvl="7" w:tplc="C970463A" w:tentative="1">
      <w:start w:val="1"/>
      <w:numFmt w:val="bullet"/>
      <w:lvlText w:val="•"/>
      <w:lvlJc w:val="left"/>
      <w:pPr>
        <w:tabs>
          <w:tab w:val="num" w:pos="5760"/>
        </w:tabs>
        <w:ind w:left="5760" w:hanging="360"/>
      </w:pPr>
      <w:rPr>
        <w:rFonts w:ascii="Arial" w:hAnsi="Arial" w:hint="default"/>
      </w:rPr>
    </w:lvl>
    <w:lvl w:ilvl="8" w:tplc="A8D8FBCC" w:tentative="1">
      <w:start w:val="1"/>
      <w:numFmt w:val="bullet"/>
      <w:lvlText w:val="•"/>
      <w:lvlJc w:val="left"/>
      <w:pPr>
        <w:tabs>
          <w:tab w:val="num" w:pos="6480"/>
        </w:tabs>
        <w:ind w:left="6480" w:hanging="360"/>
      </w:pPr>
      <w:rPr>
        <w:rFonts w:ascii="Arial" w:hAnsi="Arial" w:hint="default"/>
      </w:rPr>
    </w:lvl>
  </w:abstractNum>
  <w:num w:numId="1">
    <w:abstractNumId w:val="0"/>
    <w:lvlOverride w:ilvl="0">
      <w:lvl w:ilvl="0">
        <w:numFmt w:val="bullet"/>
        <w:lvlText w:val="•"/>
        <w:legacy w:legacy="1" w:legacySpace="0" w:legacyIndent="0"/>
        <w:lvlJc w:val="left"/>
        <w:rPr>
          <w:rFonts w:ascii="Arial" w:hAnsi="Arial" w:hint="default"/>
          <w:sz w:val="56"/>
        </w:rPr>
      </w:lvl>
    </w:lvlOverride>
  </w:num>
  <w:num w:numId="2">
    <w:abstractNumId w:val="0"/>
    <w:lvlOverride w:ilvl="0">
      <w:lvl w:ilvl="0">
        <w:numFmt w:val="bullet"/>
        <w:lvlText w:val="–"/>
        <w:legacy w:legacy="1" w:legacySpace="0" w:legacyIndent="0"/>
        <w:lvlJc w:val="left"/>
        <w:rPr>
          <w:rFonts w:ascii="Arial" w:hAnsi="Arial" w:hint="default"/>
          <w:sz w:val="48"/>
        </w:rPr>
      </w:lvl>
    </w:lvlOverride>
  </w:num>
  <w:num w:numId="3">
    <w:abstractNumId w:val="0"/>
    <w:lvlOverride w:ilvl="0">
      <w:lvl w:ilvl="0">
        <w:numFmt w:val="bullet"/>
        <w:lvlText w:val="•"/>
        <w:legacy w:legacy="1" w:legacySpace="0" w:legacyIndent="0"/>
        <w:lvlJc w:val="left"/>
        <w:rPr>
          <w:rFonts w:ascii="Arial" w:hAnsi="Arial" w:hint="default"/>
          <w:sz w:val="48"/>
        </w:rPr>
      </w:lvl>
    </w:lvlOverride>
  </w:num>
  <w:num w:numId="4">
    <w:abstractNumId w:val="0"/>
    <w:lvlOverride w:ilvl="0">
      <w:lvl w:ilvl="0">
        <w:numFmt w:val="bullet"/>
        <w:lvlText w:val="–"/>
        <w:legacy w:legacy="1" w:legacySpace="0" w:legacyIndent="0"/>
        <w:lvlJc w:val="left"/>
        <w:rPr>
          <w:rFonts w:ascii="Arial" w:hAnsi="Arial" w:hint="default"/>
          <w:sz w:val="40"/>
        </w:rPr>
      </w:lvl>
    </w:lvlOverride>
  </w:num>
  <w:num w:numId="5">
    <w:abstractNumId w:val="0"/>
    <w:lvlOverride w:ilvl="0">
      <w:lvl w:ilvl="0">
        <w:numFmt w:val="bullet"/>
        <w:lvlText w:val="–"/>
        <w:legacy w:legacy="1" w:legacySpace="0" w:legacyIndent="0"/>
        <w:lvlJc w:val="left"/>
        <w:rPr>
          <w:rFonts w:ascii="Arial" w:hAnsi="Arial" w:hint="default"/>
          <w:sz w:val="30"/>
        </w:rPr>
      </w:lvl>
    </w:lvlOverride>
  </w:num>
  <w:num w:numId="6">
    <w:abstractNumId w:val="0"/>
    <w:lvlOverride w:ilvl="0">
      <w:lvl w:ilvl="0">
        <w:numFmt w:val="bullet"/>
        <w:lvlText w:val="•"/>
        <w:legacy w:legacy="1" w:legacySpace="0" w:legacyIndent="0"/>
        <w:lvlJc w:val="left"/>
        <w:rPr>
          <w:rFonts w:ascii="Arial" w:hAnsi="Arial" w:hint="default"/>
          <w:sz w:val="32"/>
        </w:rPr>
      </w:lvl>
    </w:lvlOverride>
  </w:num>
  <w:num w:numId="7">
    <w:abstractNumId w:val="0"/>
    <w:lvlOverride w:ilvl="0">
      <w:lvl w:ilvl="0">
        <w:numFmt w:val="bullet"/>
        <w:lvlText w:val="•"/>
        <w:legacy w:legacy="1" w:legacySpace="0" w:legacyIndent="0"/>
        <w:lvlJc w:val="left"/>
        <w:rPr>
          <w:rFonts w:ascii="Calibri" w:hAnsi="Calibri" w:hint="default"/>
          <w:sz w:val="48"/>
        </w:rPr>
      </w:lvl>
    </w:lvlOverride>
  </w:num>
  <w:num w:numId="8">
    <w:abstractNumId w:val="0"/>
    <w:lvlOverride w:ilvl="0">
      <w:lvl w:ilvl="0">
        <w:numFmt w:val="bullet"/>
        <w:lvlText w:val="–"/>
        <w:legacy w:legacy="1" w:legacySpace="0" w:legacyIndent="0"/>
        <w:lvlJc w:val="left"/>
        <w:rPr>
          <w:rFonts w:ascii="Arial" w:hAnsi="Arial" w:hint="default"/>
          <w:sz w:val="42"/>
        </w:rPr>
      </w:lvl>
    </w:lvlOverride>
  </w:num>
  <w:num w:numId="9">
    <w:abstractNumId w:val="0"/>
    <w:lvlOverride w:ilvl="0">
      <w:lvl w:ilvl="0">
        <w:numFmt w:val="bullet"/>
        <w:lvlText w:val="•"/>
        <w:legacy w:legacy="1" w:legacySpace="0" w:legacyIndent="0"/>
        <w:lvlJc w:val="left"/>
        <w:rPr>
          <w:rFonts w:ascii="Calibri" w:hAnsi="Calibri" w:hint="default"/>
          <w:sz w:val="56"/>
        </w:rPr>
      </w:lvl>
    </w:lvlOverride>
  </w:num>
  <w:num w:numId="10">
    <w:abstractNumId w:val="0"/>
    <w:lvlOverride w:ilvl="0">
      <w:lvl w:ilvl="0">
        <w:numFmt w:val="bullet"/>
        <w:lvlText w:val="•"/>
        <w:legacy w:legacy="1" w:legacySpace="0" w:legacyIndent="0"/>
        <w:lvlJc w:val="left"/>
        <w:rPr>
          <w:rFonts w:ascii="Arial" w:hAnsi="Arial" w:hint="default"/>
          <w:sz w:val="40"/>
        </w:rPr>
      </w:lvl>
    </w:lvlOverride>
  </w:num>
  <w:num w:numId="11">
    <w:abstractNumId w:val="0"/>
    <w:lvlOverride w:ilvl="0">
      <w:lvl w:ilvl="0">
        <w:numFmt w:val="bullet"/>
        <w:lvlText w:val="–"/>
        <w:legacy w:legacy="1" w:legacySpace="0" w:legacyIndent="0"/>
        <w:lvlJc w:val="left"/>
        <w:rPr>
          <w:rFonts w:ascii="Arial" w:hAnsi="Arial" w:hint="default"/>
          <w:sz w:val="24"/>
        </w:rPr>
      </w:lvl>
    </w:lvlOverride>
  </w:num>
  <w:num w:numId="12">
    <w:abstractNumId w:val="0"/>
    <w:lvlOverride w:ilvl="0">
      <w:lvl w:ilvl="0">
        <w:numFmt w:val="bullet"/>
        <w:lvlText w:val="•"/>
        <w:legacy w:legacy="1" w:legacySpace="0" w:legacyIndent="0"/>
        <w:lvlJc w:val="left"/>
        <w:rPr>
          <w:rFonts w:ascii="Arial" w:hAnsi="Arial" w:hint="default"/>
          <w:sz w:val="28"/>
        </w:rPr>
      </w:lvl>
    </w:lvlOverride>
  </w:num>
  <w:num w:numId="13">
    <w:abstractNumId w:val="0"/>
    <w:lvlOverride w:ilvl="0">
      <w:lvl w:ilvl="0">
        <w:numFmt w:val="bullet"/>
        <w:lvlText w:val="–"/>
        <w:legacy w:legacy="1" w:legacySpace="0" w:legacyIndent="0"/>
        <w:lvlJc w:val="left"/>
        <w:rPr>
          <w:rFonts w:ascii="Arial" w:hAnsi="Arial" w:hint="default"/>
          <w:sz w:val="28"/>
        </w:rPr>
      </w:lvl>
    </w:lvlOverride>
  </w:num>
  <w:num w:numId="14">
    <w:abstractNumId w:val="0"/>
    <w:lvlOverride w:ilvl="0">
      <w:lvl w:ilvl="0">
        <w:numFmt w:val="bullet"/>
        <w:lvlText w:val="•"/>
        <w:legacy w:legacy="1" w:legacySpace="0" w:legacyIndent="0"/>
        <w:lvlJc w:val="left"/>
        <w:rPr>
          <w:rFonts w:ascii="Arial" w:hAnsi="Arial" w:hint="default"/>
          <w:sz w:val="22"/>
        </w:rPr>
      </w:lvl>
    </w:lvlOverride>
  </w:num>
  <w:num w:numId="15">
    <w:abstractNumId w:val="0"/>
    <w:lvlOverride w:ilvl="0">
      <w:lvl w:ilvl="0">
        <w:numFmt w:val="bullet"/>
        <w:lvlText w:val="–"/>
        <w:legacy w:legacy="1" w:legacySpace="0" w:legacyIndent="0"/>
        <w:lvlJc w:val="left"/>
        <w:rPr>
          <w:rFonts w:ascii="Arial" w:hAnsi="Arial" w:hint="default"/>
          <w:sz w:val="36"/>
        </w:rPr>
      </w:lvl>
    </w:lvlOverride>
  </w:num>
  <w:num w:numId="16">
    <w:abstractNumId w:val="6"/>
  </w:num>
  <w:num w:numId="17">
    <w:abstractNumId w:val="2"/>
  </w:num>
  <w:num w:numId="18">
    <w:abstractNumId w:val="12"/>
  </w:num>
  <w:num w:numId="19">
    <w:abstractNumId w:val="1"/>
  </w:num>
  <w:num w:numId="20">
    <w:abstractNumId w:val="5"/>
  </w:num>
  <w:num w:numId="21">
    <w:abstractNumId w:val="11"/>
  </w:num>
  <w:num w:numId="22">
    <w:abstractNumId w:val="3"/>
  </w:num>
  <w:num w:numId="23">
    <w:abstractNumId w:val="4"/>
  </w:num>
  <w:num w:numId="24">
    <w:abstractNumId w:val="10"/>
  </w:num>
  <w:num w:numId="25">
    <w:abstractNumId w:val="13"/>
  </w:num>
  <w:num w:numId="26">
    <w:abstractNumId w:val="9"/>
  </w:num>
  <w:num w:numId="27">
    <w:abstractNumId w:val="8"/>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Fmt w:val="lowerLetter"/>
    <w:footnote w:id="0"/>
    <w:footnote w:id="1"/>
  </w:footnotePr>
  <w:endnotePr>
    <w:numFmt w:val="decimal"/>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6DA"/>
    <w:rsid w:val="00013C7C"/>
    <w:rsid w:val="000200F5"/>
    <w:rsid w:val="000241AF"/>
    <w:rsid w:val="000451F2"/>
    <w:rsid w:val="00047017"/>
    <w:rsid w:val="00047D05"/>
    <w:rsid w:val="000659CA"/>
    <w:rsid w:val="00073BF4"/>
    <w:rsid w:val="00081F80"/>
    <w:rsid w:val="000910B9"/>
    <w:rsid w:val="00092B00"/>
    <w:rsid w:val="0009422E"/>
    <w:rsid w:val="00096310"/>
    <w:rsid w:val="000A00BC"/>
    <w:rsid w:val="000A1D0D"/>
    <w:rsid w:val="000C0D9D"/>
    <w:rsid w:val="000C65A2"/>
    <w:rsid w:val="000D6731"/>
    <w:rsid w:val="000D6A50"/>
    <w:rsid w:val="000F4488"/>
    <w:rsid w:val="000F494A"/>
    <w:rsid w:val="000F5E21"/>
    <w:rsid w:val="00103128"/>
    <w:rsid w:val="00122EDD"/>
    <w:rsid w:val="00125BCB"/>
    <w:rsid w:val="001336C1"/>
    <w:rsid w:val="00134696"/>
    <w:rsid w:val="0015758E"/>
    <w:rsid w:val="00157F7B"/>
    <w:rsid w:val="001632AF"/>
    <w:rsid w:val="001847AD"/>
    <w:rsid w:val="001945F2"/>
    <w:rsid w:val="00195DFC"/>
    <w:rsid w:val="00196794"/>
    <w:rsid w:val="00196A04"/>
    <w:rsid w:val="00196AD1"/>
    <w:rsid w:val="001A5C5C"/>
    <w:rsid w:val="001B2789"/>
    <w:rsid w:val="001B3C67"/>
    <w:rsid w:val="001C5F04"/>
    <w:rsid w:val="001D2D2C"/>
    <w:rsid w:val="001D2FC7"/>
    <w:rsid w:val="001D6A7E"/>
    <w:rsid w:val="001D7B67"/>
    <w:rsid w:val="001E19D3"/>
    <w:rsid w:val="001E334B"/>
    <w:rsid w:val="002227E1"/>
    <w:rsid w:val="002232AA"/>
    <w:rsid w:val="00237045"/>
    <w:rsid w:val="002477A8"/>
    <w:rsid w:val="00251BFB"/>
    <w:rsid w:val="00282730"/>
    <w:rsid w:val="002843E5"/>
    <w:rsid w:val="002A1B89"/>
    <w:rsid w:val="002A2605"/>
    <w:rsid w:val="002B2A68"/>
    <w:rsid w:val="002E2328"/>
    <w:rsid w:val="002F1860"/>
    <w:rsid w:val="002F3944"/>
    <w:rsid w:val="002F45C9"/>
    <w:rsid w:val="003104F0"/>
    <w:rsid w:val="00322032"/>
    <w:rsid w:val="003415CF"/>
    <w:rsid w:val="00342A53"/>
    <w:rsid w:val="00346749"/>
    <w:rsid w:val="003472F3"/>
    <w:rsid w:val="00351102"/>
    <w:rsid w:val="003648CF"/>
    <w:rsid w:val="0037492A"/>
    <w:rsid w:val="00381AB4"/>
    <w:rsid w:val="003866F9"/>
    <w:rsid w:val="003C0F9F"/>
    <w:rsid w:val="003D2158"/>
    <w:rsid w:val="003D665D"/>
    <w:rsid w:val="003F54E3"/>
    <w:rsid w:val="004004F5"/>
    <w:rsid w:val="00403D9D"/>
    <w:rsid w:val="00410236"/>
    <w:rsid w:val="00412A6E"/>
    <w:rsid w:val="00413898"/>
    <w:rsid w:val="00414B24"/>
    <w:rsid w:val="00443EA3"/>
    <w:rsid w:val="00450036"/>
    <w:rsid w:val="00455237"/>
    <w:rsid w:val="004555B8"/>
    <w:rsid w:val="0047285C"/>
    <w:rsid w:val="00481E57"/>
    <w:rsid w:val="00490D03"/>
    <w:rsid w:val="00491543"/>
    <w:rsid w:val="00495C02"/>
    <w:rsid w:val="004A264D"/>
    <w:rsid w:val="004A6371"/>
    <w:rsid w:val="004B0154"/>
    <w:rsid w:val="004B2A1F"/>
    <w:rsid w:val="004B3E0F"/>
    <w:rsid w:val="004C0666"/>
    <w:rsid w:val="004D0284"/>
    <w:rsid w:val="004D0F3C"/>
    <w:rsid w:val="004D1872"/>
    <w:rsid w:val="004D246C"/>
    <w:rsid w:val="004D48FD"/>
    <w:rsid w:val="004F559B"/>
    <w:rsid w:val="005122A6"/>
    <w:rsid w:val="00521C88"/>
    <w:rsid w:val="00522D47"/>
    <w:rsid w:val="0052739F"/>
    <w:rsid w:val="00530BE1"/>
    <w:rsid w:val="00530BE3"/>
    <w:rsid w:val="00543194"/>
    <w:rsid w:val="00547B1A"/>
    <w:rsid w:val="005526B6"/>
    <w:rsid w:val="0055283A"/>
    <w:rsid w:val="0056081C"/>
    <w:rsid w:val="00561313"/>
    <w:rsid w:val="005640C7"/>
    <w:rsid w:val="00570BC9"/>
    <w:rsid w:val="005808C1"/>
    <w:rsid w:val="0059298D"/>
    <w:rsid w:val="00594AE8"/>
    <w:rsid w:val="00596EEE"/>
    <w:rsid w:val="005D2133"/>
    <w:rsid w:val="005F3C37"/>
    <w:rsid w:val="005F4890"/>
    <w:rsid w:val="00606074"/>
    <w:rsid w:val="006076B3"/>
    <w:rsid w:val="00607B54"/>
    <w:rsid w:val="00615832"/>
    <w:rsid w:val="006248C1"/>
    <w:rsid w:val="00624DD3"/>
    <w:rsid w:val="006254FF"/>
    <w:rsid w:val="00650EC7"/>
    <w:rsid w:val="00651A93"/>
    <w:rsid w:val="006570E6"/>
    <w:rsid w:val="0066649A"/>
    <w:rsid w:val="0067423A"/>
    <w:rsid w:val="00684544"/>
    <w:rsid w:val="00691E04"/>
    <w:rsid w:val="006A7300"/>
    <w:rsid w:val="006B57FA"/>
    <w:rsid w:val="006C02A4"/>
    <w:rsid w:val="006C3F0F"/>
    <w:rsid w:val="006D0DF9"/>
    <w:rsid w:val="006D4C96"/>
    <w:rsid w:val="006E0DDA"/>
    <w:rsid w:val="006E2325"/>
    <w:rsid w:val="006F25ED"/>
    <w:rsid w:val="00706038"/>
    <w:rsid w:val="00710913"/>
    <w:rsid w:val="00714B8A"/>
    <w:rsid w:val="00715C6A"/>
    <w:rsid w:val="007457A4"/>
    <w:rsid w:val="007513EF"/>
    <w:rsid w:val="00754AA6"/>
    <w:rsid w:val="007700A4"/>
    <w:rsid w:val="00780535"/>
    <w:rsid w:val="00781CB9"/>
    <w:rsid w:val="007826F7"/>
    <w:rsid w:val="00794D39"/>
    <w:rsid w:val="007A4191"/>
    <w:rsid w:val="007A42C9"/>
    <w:rsid w:val="007C7E16"/>
    <w:rsid w:val="007D0B52"/>
    <w:rsid w:val="007E0C8B"/>
    <w:rsid w:val="007E0FAA"/>
    <w:rsid w:val="007E61E5"/>
    <w:rsid w:val="008256DA"/>
    <w:rsid w:val="00832465"/>
    <w:rsid w:val="00834C51"/>
    <w:rsid w:val="008368BB"/>
    <w:rsid w:val="00856221"/>
    <w:rsid w:val="00866D44"/>
    <w:rsid w:val="00867AD9"/>
    <w:rsid w:val="008845C3"/>
    <w:rsid w:val="008A74DF"/>
    <w:rsid w:val="008B14DA"/>
    <w:rsid w:val="008B266C"/>
    <w:rsid w:val="008C285A"/>
    <w:rsid w:val="008D5673"/>
    <w:rsid w:val="00901963"/>
    <w:rsid w:val="009105B6"/>
    <w:rsid w:val="00910BCD"/>
    <w:rsid w:val="0092443B"/>
    <w:rsid w:val="00927917"/>
    <w:rsid w:val="00935E32"/>
    <w:rsid w:val="00943CB8"/>
    <w:rsid w:val="0094402A"/>
    <w:rsid w:val="00945F50"/>
    <w:rsid w:val="009549CF"/>
    <w:rsid w:val="009600CB"/>
    <w:rsid w:val="00977FA8"/>
    <w:rsid w:val="00991D84"/>
    <w:rsid w:val="00992F61"/>
    <w:rsid w:val="009935EE"/>
    <w:rsid w:val="009942EA"/>
    <w:rsid w:val="009B444D"/>
    <w:rsid w:val="009C6842"/>
    <w:rsid w:val="009D10C1"/>
    <w:rsid w:val="009D40C8"/>
    <w:rsid w:val="009E038F"/>
    <w:rsid w:val="009E32E9"/>
    <w:rsid w:val="009E5FFA"/>
    <w:rsid w:val="009E7F73"/>
    <w:rsid w:val="009F2B03"/>
    <w:rsid w:val="009F3BF1"/>
    <w:rsid w:val="009F560E"/>
    <w:rsid w:val="00A032C5"/>
    <w:rsid w:val="00A05BFF"/>
    <w:rsid w:val="00A30775"/>
    <w:rsid w:val="00A322BA"/>
    <w:rsid w:val="00A326D9"/>
    <w:rsid w:val="00A35781"/>
    <w:rsid w:val="00A36F30"/>
    <w:rsid w:val="00A4272B"/>
    <w:rsid w:val="00A433C7"/>
    <w:rsid w:val="00A4616D"/>
    <w:rsid w:val="00A52964"/>
    <w:rsid w:val="00A60C2F"/>
    <w:rsid w:val="00A64AD9"/>
    <w:rsid w:val="00A7358E"/>
    <w:rsid w:val="00A76B84"/>
    <w:rsid w:val="00A772F1"/>
    <w:rsid w:val="00A878D4"/>
    <w:rsid w:val="00A92F9F"/>
    <w:rsid w:val="00A97010"/>
    <w:rsid w:val="00AA13B9"/>
    <w:rsid w:val="00AA430C"/>
    <w:rsid w:val="00AB2C03"/>
    <w:rsid w:val="00AB3299"/>
    <w:rsid w:val="00AB5AD1"/>
    <w:rsid w:val="00AC1559"/>
    <w:rsid w:val="00AC6496"/>
    <w:rsid w:val="00AD4AC0"/>
    <w:rsid w:val="00AE1D77"/>
    <w:rsid w:val="00AE6181"/>
    <w:rsid w:val="00B11C8C"/>
    <w:rsid w:val="00B21C5F"/>
    <w:rsid w:val="00B24306"/>
    <w:rsid w:val="00B30FFD"/>
    <w:rsid w:val="00B372D6"/>
    <w:rsid w:val="00B411C5"/>
    <w:rsid w:val="00B41D44"/>
    <w:rsid w:val="00B41EF7"/>
    <w:rsid w:val="00B465D9"/>
    <w:rsid w:val="00B50910"/>
    <w:rsid w:val="00B609E8"/>
    <w:rsid w:val="00B7004C"/>
    <w:rsid w:val="00B741BD"/>
    <w:rsid w:val="00B74BA5"/>
    <w:rsid w:val="00B925A2"/>
    <w:rsid w:val="00BA42A1"/>
    <w:rsid w:val="00BD7DB5"/>
    <w:rsid w:val="00BF1605"/>
    <w:rsid w:val="00C0208D"/>
    <w:rsid w:val="00C11C16"/>
    <w:rsid w:val="00C16E31"/>
    <w:rsid w:val="00C20796"/>
    <w:rsid w:val="00C236D2"/>
    <w:rsid w:val="00C245FF"/>
    <w:rsid w:val="00C36B12"/>
    <w:rsid w:val="00C4051E"/>
    <w:rsid w:val="00C50206"/>
    <w:rsid w:val="00C50223"/>
    <w:rsid w:val="00C513D5"/>
    <w:rsid w:val="00C5543E"/>
    <w:rsid w:val="00C55A1B"/>
    <w:rsid w:val="00C61435"/>
    <w:rsid w:val="00C62C8F"/>
    <w:rsid w:val="00C63ED5"/>
    <w:rsid w:val="00C65008"/>
    <w:rsid w:val="00C677E1"/>
    <w:rsid w:val="00C7421B"/>
    <w:rsid w:val="00C74F3A"/>
    <w:rsid w:val="00C813DE"/>
    <w:rsid w:val="00C85B10"/>
    <w:rsid w:val="00C97237"/>
    <w:rsid w:val="00CB07BE"/>
    <w:rsid w:val="00CB2BBF"/>
    <w:rsid w:val="00CB3009"/>
    <w:rsid w:val="00CE1756"/>
    <w:rsid w:val="00CF2DF8"/>
    <w:rsid w:val="00D01606"/>
    <w:rsid w:val="00D01EC9"/>
    <w:rsid w:val="00D04C06"/>
    <w:rsid w:val="00D13A0C"/>
    <w:rsid w:val="00D26566"/>
    <w:rsid w:val="00D32FCE"/>
    <w:rsid w:val="00D35507"/>
    <w:rsid w:val="00D477A8"/>
    <w:rsid w:val="00D50E06"/>
    <w:rsid w:val="00D50F73"/>
    <w:rsid w:val="00D51CAB"/>
    <w:rsid w:val="00D549D1"/>
    <w:rsid w:val="00D60413"/>
    <w:rsid w:val="00D63EEF"/>
    <w:rsid w:val="00D7372F"/>
    <w:rsid w:val="00D7417A"/>
    <w:rsid w:val="00D94531"/>
    <w:rsid w:val="00D977B5"/>
    <w:rsid w:val="00DA5F8F"/>
    <w:rsid w:val="00DB113B"/>
    <w:rsid w:val="00DB34FF"/>
    <w:rsid w:val="00DB43EC"/>
    <w:rsid w:val="00DB49AC"/>
    <w:rsid w:val="00DB6F01"/>
    <w:rsid w:val="00DB7176"/>
    <w:rsid w:val="00DC16B3"/>
    <w:rsid w:val="00DD0D5B"/>
    <w:rsid w:val="00DD2BFD"/>
    <w:rsid w:val="00DE0589"/>
    <w:rsid w:val="00DE4613"/>
    <w:rsid w:val="00DE542F"/>
    <w:rsid w:val="00DE7AAD"/>
    <w:rsid w:val="00E04DB3"/>
    <w:rsid w:val="00E061EB"/>
    <w:rsid w:val="00E154A2"/>
    <w:rsid w:val="00E4027D"/>
    <w:rsid w:val="00E476C7"/>
    <w:rsid w:val="00E50EB6"/>
    <w:rsid w:val="00E540C5"/>
    <w:rsid w:val="00E60BB0"/>
    <w:rsid w:val="00E620BD"/>
    <w:rsid w:val="00E648A7"/>
    <w:rsid w:val="00E70A49"/>
    <w:rsid w:val="00E812D3"/>
    <w:rsid w:val="00E83C26"/>
    <w:rsid w:val="00E905FE"/>
    <w:rsid w:val="00E94967"/>
    <w:rsid w:val="00EA1CC5"/>
    <w:rsid w:val="00EA48A1"/>
    <w:rsid w:val="00EA6FCA"/>
    <w:rsid w:val="00EB3FB9"/>
    <w:rsid w:val="00EC08AD"/>
    <w:rsid w:val="00EC2A4B"/>
    <w:rsid w:val="00EC392F"/>
    <w:rsid w:val="00EC3C51"/>
    <w:rsid w:val="00EC5FFB"/>
    <w:rsid w:val="00ED07F2"/>
    <w:rsid w:val="00ED4AF6"/>
    <w:rsid w:val="00ED4DF1"/>
    <w:rsid w:val="00ED700A"/>
    <w:rsid w:val="00EE113E"/>
    <w:rsid w:val="00EE47BE"/>
    <w:rsid w:val="00F04681"/>
    <w:rsid w:val="00F20807"/>
    <w:rsid w:val="00F224DC"/>
    <w:rsid w:val="00F279C0"/>
    <w:rsid w:val="00F334DF"/>
    <w:rsid w:val="00F35F19"/>
    <w:rsid w:val="00F60806"/>
    <w:rsid w:val="00F65127"/>
    <w:rsid w:val="00F660E9"/>
    <w:rsid w:val="00F745C2"/>
    <w:rsid w:val="00F84D76"/>
    <w:rsid w:val="00F92320"/>
    <w:rsid w:val="00F95136"/>
    <w:rsid w:val="00FA1D20"/>
    <w:rsid w:val="00FA3A7F"/>
    <w:rsid w:val="00FA6275"/>
    <w:rsid w:val="00FB2CDE"/>
    <w:rsid w:val="00FB4E5D"/>
    <w:rsid w:val="00FC7A99"/>
    <w:rsid w:val="00FD2565"/>
    <w:rsid w:val="00FD6DF0"/>
    <w:rsid w:val="00FE04C1"/>
    <w:rsid w:val="00FE0DE9"/>
    <w:rsid w:val="00FE4165"/>
    <w:rsid w:val="00FF1E4A"/>
    <w:rsid w:val="00FF6464"/>
    <w:rsid w:val="00FF656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ostalCod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15832"/>
    <w:pPr>
      <w:spacing w:after="200" w:line="276" w:lineRule="auto"/>
    </w:pPr>
    <w:rPr>
      <w:lang w:eastAsia="zh-CN"/>
    </w:rPr>
  </w:style>
  <w:style w:type="paragraph" w:styleId="Heading1">
    <w:name w:val="heading 1"/>
    <w:basedOn w:val="Normal"/>
    <w:next w:val="Normal"/>
    <w:link w:val="Heading1Char"/>
    <w:uiPriority w:val="99"/>
    <w:qFormat/>
    <w:rsid w:val="00615832"/>
    <w:pPr>
      <w:widowControl w:val="0"/>
      <w:autoSpaceDE w:val="0"/>
      <w:autoSpaceDN w:val="0"/>
      <w:adjustRightInd w:val="0"/>
      <w:spacing w:after="0" w:line="240" w:lineRule="auto"/>
      <w:ind w:left="540" w:hanging="540"/>
      <w:outlineLvl w:val="0"/>
    </w:pPr>
    <w:rPr>
      <w:rFonts w:ascii="Times New Roman" w:hAnsi="Times New Roman" w:cs="Times New Roman"/>
      <w:color w:val="000000"/>
      <w:kern w:val="24"/>
      <w:sz w:val="64"/>
      <w:szCs w:val="64"/>
      <w:lang w:val="en-US"/>
    </w:rPr>
  </w:style>
  <w:style w:type="paragraph" w:styleId="Heading2">
    <w:name w:val="heading 2"/>
    <w:basedOn w:val="Normal"/>
    <w:next w:val="Normal"/>
    <w:link w:val="Heading2Char"/>
    <w:uiPriority w:val="99"/>
    <w:qFormat/>
    <w:rsid w:val="00615832"/>
    <w:pPr>
      <w:widowControl w:val="0"/>
      <w:autoSpaceDE w:val="0"/>
      <w:autoSpaceDN w:val="0"/>
      <w:adjustRightInd w:val="0"/>
      <w:spacing w:after="0" w:line="240" w:lineRule="auto"/>
      <w:ind w:left="1170" w:hanging="450"/>
      <w:outlineLvl w:val="1"/>
    </w:pPr>
    <w:rPr>
      <w:rFonts w:ascii="Times New Roman" w:hAnsi="Times New Roman" w:cs="Times New Roman"/>
      <w:color w:val="000000"/>
      <w:kern w:val="24"/>
      <w:sz w:val="56"/>
      <w:szCs w:val="56"/>
      <w:lang w:val="en-US"/>
    </w:rPr>
  </w:style>
  <w:style w:type="paragraph" w:styleId="Heading3">
    <w:name w:val="heading 3"/>
    <w:basedOn w:val="Normal"/>
    <w:next w:val="Normal"/>
    <w:link w:val="Heading3Char"/>
    <w:uiPriority w:val="99"/>
    <w:qFormat/>
    <w:rsid w:val="00615832"/>
    <w:pPr>
      <w:widowControl w:val="0"/>
      <w:autoSpaceDE w:val="0"/>
      <w:autoSpaceDN w:val="0"/>
      <w:adjustRightInd w:val="0"/>
      <w:spacing w:after="0" w:line="240" w:lineRule="auto"/>
      <w:ind w:left="1800" w:hanging="360"/>
      <w:outlineLvl w:val="2"/>
    </w:pPr>
    <w:rPr>
      <w:rFonts w:ascii="Times New Roman" w:hAnsi="Times New Roman" w:cs="Times New Roman"/>
      <w:color w:val="000000"/>
      <w:kern w:val="24"/>
      <w:sz w:val="48"/>
      <w:szCs w:val="48"/>
      <w:lang w:val="en-US"/>
    </w:rPr>
  </w:style>
  <w:style w:type="paragraph" w:styleId="Heading4">
    <w:name w:val="heading 4"/>
    <w:basedOn w:val="Normal"/>
    <w:next w:val="Normal"/>
    <w:link w:val="Heading4Char"/>
    <w:uiPriority w:val="99"/>
    <w:qFormat/>
    <w:rsid w:val="00615832"/>
    <w:pPr>
      <w:widowControl w:val="0"/>
      <w:autoSpaceDE w:val="0"/>
      <w:autoSpaceDN w:val="0"/>
      <w:adjustRightInd w:val="0"/>
      <w:spacing w:after="0" w:line="240" w:lineRule="auto"/>
      <w:ind w:left="2520" w:hanging="360"/>
      <w:outlineLvl w:val="3"/>
    </w:pPr>
    <w:rPr>
      <w:rFonts w:ascii="Times New Roman" w:hAnsi="Times New Roman" w:cs="Times New Roman"/>
      <w:color w:val="000000"/>
      <w:kern w:val="24"/>
      <w:sz w:val="40"/>
      <w:szCs w:val="40"/>
      <w:lang w:val="en-US"/>
    </w:rPr>
  </w:style>
  <w:style w:type="paragraph" w:styleId="Heading5">
    <w:name w:val="heading 5"/>
    <w:basedOn w:val="Normal"/>
    <w:next w:val="Normal"/>
    <w:link w:val="Heading5Char"/>
    <w:uiPriority w:val="99"/>
    <w:qFormat/>
    <w:rsid w:val="00615832"/>
    <w:pPr>
      <w:widowControl w:val="0"/>
      <w:autoSpaceDE w:val="0"/>
      <w:autoSpaceDN w:val="0"/>
      <w:adjustRightInd w:val="0"/>
      <w:spacing w:after="0" w:line="240" w:lineRule="auto"/>
      <w:ind w:left="3240" w:hanging="360"/>
      <w:outlineLvl w:val="4"/>
    </w:pPr>
    <w:rPr>
      <w:rFonts w:ascii="Times New Roman" w:hAnsi="Times New Roman" w:cs="Times New Roman"/>
      <w:color w:val="000000"/>
      <w:kern w:val="24"/>
      <w:sz w:val="40"/>
      <w:szCs w:val="40"/>
      <w:lang w:val="en-US"/>
    </w:rPr>
  </w:style>
  <w:style w:type="paragraph" w:styleId="Heading6">
    <w:name w:val="heading 6"/>
    <w:basedOn w:val="Normal"/>
    <w:next w:val="Normal"/>
    <w:link w:val="Heading6Char"/>
    <w:uiPriority w:val="99"/>
    <w:qFormat/>
    <w:rsid w:val="00615832"/>
    <w:pPr>
      <w:widowControl w:val="0"/>
      <w:autoSpaceDE w:val="0"/>
      <w:autoSpaceDN w:val="0"/>
      <w:adjustRightInd w:val="0"/>
      <w:spacing w:after="0" w:line="240" w:lineRule="auto"/>
      <w:ind w:left="3960" w:hanging="360"/>
      <w:outlineLvl w:val="5"/>
    </w:pPr>
    <w:rPr>
      <w:rFonts w:ascii="Times New Roman" w:hAnsi="Times New Roman" w:cs="Times New Roman"/>
      <w:color w:val="000000"/>
      <w:kern w:val="24"/>
      <w:sz w:val="40"/>
      <w:szCs w:val="40"/>
      <w:lang w:val="en-US"/>
    </w:rPr>
  </w:style>
  <w:style w:type="paragraph" w:styleId="Heading7">
    <w:name w:val="heading 7"/>
    <w:basedOn w:val="Normal"/>
    <w:next w:val="Normal"/>
    <w:link w:val="Heading7Char"/>
    <w:uiPriority w:val="99"/>
    <w:qFormat/>
    <w:rsid w:val="00615832"/>
    <w:pPr>
      <w:widowControl w:val="0"/>
      <w:autoSpaceDE w:val="0"/>
      <w:autoSpaceDN w:val="0"/>
      <w:adjustRightInd w:val="0"/>
      <w:spacing w:after="0" w:line="240" w:lineRule="auto"/>
      <w:ind w:left="4680" w:hanging="360"/>
      <w:outlineLvl w:val="6"/>
    </w:pPr>
    <w:rPr>
      <w:rFonts w:ascii="Times New Roman" w:hAnsi="Times New Roman" w:cs="Times New Roman"/>
      <w:color w:val="000000"/>
      <w:kern w:val="24"/>
      <w:sz w:val="40"/>
      <w:szCs w:val="40"/>
      <w:lang w:val="en-US"/>
    </w:rPr>
  </w:style>
  <w:style w:type="paragraph" w:styleId="Heading8">
    <w:name w:val="heading 8"/>
    <w:basedOn w:val="Normal"/>
    <w:next w:val="Normal"/>
    <w:link w:val="Heading8Char"/>
    <w:uiPriority w:val="99"/>
    <w:qFormat/>
    <w:rsid w:val="00615832"/>
    <w:pPr>
      <w:widowControl w:val="0"/>
      <w:autoSpaceDE w:val="0"/>
      <w:autoSpaceDN w:val="0"/>
      <w:adjustRightInd w:val="0"/>
      <w:spacing w:after="0" w:line="240" w:lineRule="auto"/>
      <w:ind w:left="5400" w:hanging="360"/>
      <w:outlineLvl w:val="7"/>
    </w:pPr>
    <w:rPr>
      <w:rFonts w:ascii="Times New Roman" w:hAnsi="Times New Roman" w:cs="Times New Roman"/>
      <w:color w:val="000000"/>
      <w:kern w:val="24"/>
      <w:sz w:val="40"/>
      <w:szCs w:val="40"/>
      <w:lang w:val="en-US"/>
    </w:rPr>
  </w:style>
  <w:style w:type="paragraph" w:styleId="Heading9">
    <w:name w:val="heading 9"/>
    <w:basedOn w:val="Normal"/>
    <w:next w:val="Normal"/>
    <w:link w:val="Heading9Char"/>
    <w:uiPriority w:val="99"/>
    <w:qFormat/>
    <w:rsid w:val="00615832"/>
    <w:pPr>
      <w:widowControl w:val="0"/>
      <w:autoSpaceDE w:val="0"/>
      <w:autoSpaceDN w:val="0"/>
      <w:adjustRightInd w:val="0"/>
      <w:spacing w:after="0" w:line="240" w:lineRule="auto"/>
      <w:ind w:left="6120" w:hanging="360"/>
      <w:outlineLvl w:val="8"/>
    </w:pPr>
    <w:rPr>
      <w:rFonts w:ascii="Times New Roman" w:hAnsi="Times New Roman" w:cs="Times New Roman"/>
      <w:color w:val="000000"/>
      <w:kern w:val="24"/>
      <w:sz w:val="40"/>
      <w:szCs w:val="4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5832"/>
    <w:rPr>
      <w:rFonts w:ascii="Cambria" w:eastAsia="SimSun" w:hAnsi="Cambria" w:cs="Times New Roman"/>
      <w:b/>
      <w:bCs/>
      <w:kern w:val="32"/>
      <w:sz w:val="32"/>
      <w:szCs w:val="32"/>
    </w:rPr>
  </w:style>
  <w:style w:type="character" w:customStyle="1" w:styleId="Heading2Char">
    <w:name w:val="Heading 2 Char"/>
    <w:basedOn w:val="DefaultParagraphFont"/>
    <w:link w:val="Heading2"/>
    <w:uiPriority w:val="99"/>
    <w:semiHidden/>
    <w:locked/>
    <w:rsid w:val="00615832"/>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9"/>
    <w:semiHidden/>
    <w:locked/>
    <w:rsid w:val="00615832"/>
    <w:rPr>
      <w:rFonts w:ascii="Cambria" w:eastAsia="SimSun" w:hAnsi="Cambria" w:cs="Times New Roman"/>
      <w:b/>
      <w:bCs/>
      <w:sz w:val="26"/>
      <w:szCs w:val="26"/>
    </w:rPr>
  </w:style>
  <w:style w:type="character" w:customStyle="1" w:styleId="Heading4Char">
    <w:name w:val="Heading 4 Char"/>
    <w:basedOn w:val="DefaultParagraphFont"/>
    <w:link w:val="Heading4"/>
    <w:uiPriority w:val="99"/>
    <w:semiHidden/>
    <w:locked/>
    <w:rsid w:val="00615832"/>
    <w:rPr>
      <w:rFonts w:cs="Times New Roman"/>
      <w:b/>
      <w:bCs/>
      <w:sz w:val="28"/>
      <w:szCs w:val="28"/>
    </w:rPr>
  </w:style>
  <w:style w:type="character" w:customStyle="1" w:styleId="Heading5Char">
    <w:name w:val="Heading 5 Char"/>
    <w:basedOn w:val="DefaultParagraphFont"/>
    <w:link w:val="Heading5"/>
    <w:uiPriority w:val="99"/>
    <w:semiHidden/>
    <w:locked/>
    <w:rsid w:val="00615832"/>
    <w:rPr>
      <w:rFonts w:cs="Times New Roman"/>
      <w:b/>
      <w:bCs/>
      <w:i/>
      <w:iCs/>
      <w:sz w:val="26"/>
      <w:szCs w:val="26"/>
    </w:rPr>
  </w:style>
  <w:style w:type="character" w:customStyle="1" w:styleId="Heading6Char">
    <w:name w:val="Heading 6 Char"/>
    <w:basedOn w:val="DefaultParagraphFont"/>
    <w:link w:val="Heading6"/>
    <w:uiPriority w:val="99"/>
    <w:semiHidden/>
    <w:locked/>
    <w:rsid w:val="00615832"/>
    <w:rPr>
      <w:rFonts w:cs="Times New Roman"/>
      <w:b/>
      <w:bCs/>
    </w:rPr>
  </w:style>
  <w:style w:type="character" w:customStyle="1" w:styleId="Heading7Char">
    <w:name w:val="Heading 7 Char"/>
    <w:basedOn w:val="DefaultParagraphFont"/>
    <w:link w:val="Heading7"/>
    <w:uiPriority w:val="99"/>
    <w:semiHidden/>
    <w:locked/>
    <w:rsid w:val="00615832"/>
    <w:rPr>
      <w:rFonts w:cs="Times New Roman"/>
      <w:sz w:val="24"/>
      <w:szCs w:val="24"/>
    </w:rPr>
  </w:style>
  <w:style w:type="character" w:customStyle="1" w:styleId="Heading8Char">
    <w:name w:val="Heading 8 Char"/>
    <w:basedOn w:val="DefaultParagraphFont"/>
    <w:link w:val="Heading8"/>
    <w:uiPriority w:val="99"/>
    <w:semiHidden/>
    <w:locked/>
    <w:rsid w:val="00615832"/>
    <w:rPr>
      <w:rFonts w:cs="Times New Roman"/>
      <w:i/>
      <w:iCs/>
      <w:sz w:val="24"/>
      <w:szCs w:val="24"/>
    </w:rPr>
  </w:style>
  <w:style w:type="character" w:customStyle="1" w:styleId="Heading9Char">
    <w:name w:val="Heading 9 Char"/>
    <w:basedOn w:val="DefaultParagraphFont"/>
    <w:link w:val="Heading9"/>
    <w:uiPriority w:val="99"/>
    <w:semiHidden/>
    <w:locked/>
    <w:rsid w:val="00615832"/>
    <w:rPr>
      <w:rFonts w:ascii="Cambria" w:eastAsia="SimSun" w:hAnsi="Cambria" w:cs="Times New Roman"/>
    </w:rPr>
  </w:style>
  <w:style w:type="paragraph" w:styleId="EndnoteText">
    <w:name w:val="endnote text"/>
    <w:basedOn w:val="Normal"/>
    <w:link w:val="EndnoteTextChar"/>
    <w:uiPriority w:val="99"/>
    <w:semiHidden/>
    <w:rsid w:val="004D1872"/>
    <w:rPr>
      <w:sz w:val="20"/>
      <w:szCs w:val="20"/>
    </w:rPr>
  </w:style>
  <w:style w:type="character" w:customStyle="1" w:styleId="EndnoteTextChar">
    <w:name w:val="Endnote Text Char"/>
    <w:basedOn w:val="DefaultParagraphFont"/>
    <w:link w:val="EndnoteText"/>
    <w:uiPriority w:val="99"/>
    <w:semiHidden/>
    <w:locked/>
    <w:rsid w:val="004D1872"/>
    <w:rPr>
      <w:rFonts w:cs="Times New Roman"/>
      <w:sz w:val="20"/>
      <w:szCs w:val="20"/>
    </w:rPr>
  </w:style>
  <w:style w:type="character" w:styleId="EndnoteReference">
    <w:name w:val="endnote reference"/>
    <w:basedOn w:val="DefaultParagraphFont"/>
    <w:uiPriority w:val="99"/>
    <w:semiHidden/>
    <w:rsid w:val="004D1872"/>
    <w:rPr>
      <w:rFonts w:cs="Times New Roman"/>
      <w:vertAlign w:val="superscript"/>
    </w:rPr>
  </w:style>
  <w:style w:type="paragraph" w:styleId="NormalWeb">
    <w:name w:val="Normal (Web)"/>
    <w:basedOn w:val="Normal"/>
    <w:uiPriority w:val="99"/>
    <w:semiHidden/>
    <w:rsid w:val="009C6842"/>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99"/>
    <w:qFormat/>
    <w:rsid w:val="00A60C2F"/>
    <w:pPr>
      <w:spacing w:after="0" w:line="240" w:lineRule="auto"/>
      <w:ind w:left="720"/>
      <w:contextualSpacing/>
    </w:pPr>
    <w:rPr>
      <w:rFonts w:ascii="Times New Roman" w:hAnsi="Times New Roman" w:cs="Times New Roman"/>
      <w:sz w:val="24"/>
      <w:szCs w:val="24"/>
    </w:rPr>
  </w:style>
  <w:style w:type="character" w:styleId="CommentReference">
    <w:name w:val="annotation reference"/>
    <w:basedOn w:val="DefaultParagraphFont"/>
    <w:uiPriority w:val="99"/>
    <w:semiHidden/>
    <w:rsid w:val="00B74BA5"/>
    <w:rPr>
      <w:rFonts w:cs="Times New Roman"/>
      <w:sz w:val="16"/>
      <w:szCs w:val="16"/>
    </w:rPr>
  </w:style>
  <w:style w:type="paragraph" w:styleId="CommentText">
    <w:name w:val="annotation text"/>
    <w:basedOn w:val="Normal"/>
    <w:link w:val="CommentTextChar"/>
    <w:uiPriority w:val="99"/>
    <w:semiHidden/>
    <w:rsid w:val="00B74BA5"/>
    <w:rPr>
      <w:sz w:val="20"/>
      <w:szCs w:val="20"/>
    </w:rPr>
  </w:style>
  <w:style w:type="character" w:customStyle="1" w:styleId="CommentTextChar">
    <w:name w:val="Comment Text Char"/>
    <w:basedOn w:val="DefaultParagraphFont"/>
    <w:link w:val="CommentText"/>
    <w:uiPriority w:val="99"/>
    <w:semiHidden/>
    <w:locked/>
    <w:rsid w:val="00B74BA5"/>
    <w:rPr>
      <w:rFonts w:cs="Times New Roman"/>
    </w:rPr>
  </w:style>
  <w:style w:type="paragraph" w:styleId="CommentSubject">
    <w:name w:val="annotation subject"/>
    <w:basedOn w:val="CommentText"/>
    <w:next w:val="CommentText"/>
    <w:link w:val="CommentSubjectChar"/>
    <w:uiPriority w:val="99"/>
    <w:semiHidden/>
    <w:rsid w:val="00B74BA5"/>
    <w:rPr>
      <w:b/>
      <w:bCs/>
    </w:rPr>
  </w:style>
  <w:style w:type="character" w:customStyle="1" w:styleId="CommentSubjectChar">
    <w:name w:val="Comment Subject Char"/>
    <w:basedOn w:val="CommentTextChar"/>
    <w:link w:val="CommentSubject"/>
    <w:uiPriority w:val="99"/>
    <w:semiHidden/>
    <w:locked/>
    <w:rsid w:val="00B74BA5"/>
    <w:rPr>
      <w:b/>
      <w:bCs/>
    </w:rPr>
  </w:style>
  <w:style w:type="paragraph" w:styleId="BalloonText">
    <w:name w:val="Balloon Text"/>
    <w:basedOn w:val="Normal"/>
    <w:link w:val="BalloonTextChar"/>
    <w:uiPriority w:val="99"/>
    <w:semiHidden/>
    <w:rsid w:val="00B74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4BA5"/>
    <w:rPr>
      <w:rFonts w:ascii="Tahoma" w:hAnsi="Tahoma" w:cs="Tahoma"/>
      <w:sz w:val="16"/>
      <w:szCs w:val="16"/>
    </w:rPr>
  </w:style>
  <w:style w:type="paragraph" w:styleId="FootnoteText">
    <w:name w:val="footnote text"/>
    <w:basedOn w:val="Normal"/>
    <w:link w:val="FootnoteTextChar"/>
    <w:uiPriority w:val="99"/>
    <w:semiHidden/>
    <w:rsid w:val="00521C88"/>
    <w:rPr>
      <w:sz w:val="20"/>
      <w:szCs w:val="20"/>
    </w:rPr>
  </w:style>
  <w:style w:type="character" w:customStyle="1" w:styleId="FootnoteTextChar">
    <w:name w:val="Footnote Text Char"/>
    <w:basedOn w:val="DefaultParagraphFont"/>
    <w:link w:val="FootnoteText"/>
    <w:uiPriority w:val="99"/>
    <w:semiHidden/>
    <w:locked/>
    <w:rsid w:val="00521C88"/>
    <w:rPr>
      <w:rFonts w:cs="Times New Roman"/>
    </w:rPr>
  </w:style>
  <w:style w:type="character" w:styleId="FootnoteReference">
    <w:name w:val="footnote reference"/>
    <w:basedOn w:val="DefaultParagraphFont"/>
    <w:uiPriority w:val="99"/>
    <w:semiHidden/>
    <w:rsid w:val="00521C88"/>
    <w:rPr>
      <w:rFonts w:cs="Times New Roman"/>
      <w:vertAlign w:val="superscript"/>
    </w:rPr>
  </w:style>
  <w:style w:type="character" w:styleId="Hyperlink">
    <w:name w:val="Hyperlink"/>
    <w:basedOn w:val="DefaultParagraphFont"/>
    <w:uiPriority w:val="99"/>
    <w:locked/>
    <w:rsid w:val="003472F3"/>
    <w:rPr>
      <w:rFonts w:cs="Times New Roman"/>
      <w:color w:val="3333CC"/>
      <w:u w:val="single"/>
    </w:rPr>
  </w:style>
  <w:style w:type="paragraph" w:customStyle="1" w:styleId="Default">
    <w:name w:val="Default"/>
    <w:uiPriority w:val="99"/>
    <w:rsid w:val="003472F3"/>
    <w:pPr>
      <w:autoSpaceDE w:val="0"/>
      <w:autoSpaceDN w:val="0"/>
      <w:adjustRightInd w:val="0"/>
    </w:pPr>
    <w:rPr>
      <w:rFonts w:ascii="Arial" w:hAnsi="Arial"/>
      <w:color w:val="000000"/>
      <w:sz w:val="24"/>
      <w:szCs w:val="24"/>
      <w:lang w:eastAsia="zh-CN"/>
    </w:rPr>
  </w:style>
  <w:style w:type="paragraph" w:styleId="Header">
    <w:name w:val="header"/>
    <w:basedOn w:val="Normal"/>
    <w:link w:val="HeaderChar"/>
    <w:uiPriority w:val="99"/>
    <w:semiHidden/>
    <w:locked/>
    <w:rsid w:val="00A427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A4272B"/>
    <w:rPr>
      <w:rFonts w:cs="Times New Roman"/>
      <w:sz w:val="22"/>
      <w:szCs w:val="22"/>
    </w:rPr>
  </w:style>
  <w:style w:type="paragraph" w:styleId="Footer">
    <w:name w:val="footer"/>
    <w:basedOn w:val="Normal"/>
    <w:link w:val="FooterChar"/>
    <w:uiPriority w:val="99"/>
    <w:semiHidden/>
    <w:locked/>
    <w:rsid w:val="00A4272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A4272B"/>
    <w:rPr>
      <w:rFonts w:cs="Times New Roman"/>
      <w:sz w:val="22"/>
      <w:szCs w:val="22"/>
    </w:rPr>
  </w:style>
  <w:style w:type="paragraph" w:styleId="Revision">
    <w:name w:val="Revision"/>
    <w:hidden/>
    <w:uiPriority w:val="99"/>
    <w:semiHidden/>
    <w:rsid w:val="00A4272B"/>
    <w:rPr>
      <w:lang w:eastAsia="zh-CN"/>
    </w:rPr>
  </w:style>
</w:styles>
</file>

<file path=word/webSettings.xml><?xml version="1.0" encoding="utf-8"?>
<w:webSettings xmlns:r="http://schemas.openxmlformats.org/officeDocument/2006/relationships" xmlns:w="http://schemas.openxmlformats.org/wordprocessingml/2006/main">
  <w:divs>
    <w:div w:id="2001344480">
      <w:marLeft w:val="0"/>
      <w:marRight w:val="0"/>
      <w:marTop w:val="0"/>
      <w:marBottom w:val="0"/>
      <w:divBdr>
        <w:top w:val="none" w:sz="0" w:space="0" w:color="auto"/>
        <w:left w:val="none" w:sz="0" w:space="0" w:color="auto"/>
        <w:bottom w:val="none" w:sz="0" w:space="0" w:color="auto"/>
        <w:right w:val="none" w:sz="0" w:space="0" w:color="auto"/>
      </w:divBdr>
    </w:div>
    <w:div w:id="2001344484">
      <w:marLeft w:val="0"/>
      <w:marRight w:val="0"/>
      <w:marTop w:val="0"/>
      <w:marBottom w:val="0"/>
      <w:divBdr>
        <w:top w:val="none" w:sz="0" w:space="0" w:color="auto"/>
        <w:left w:val="none" w:sz="0" w:space="0" w:color="auto"/>
        <w:bottom w:val="none" w:sz="0" w:space="0" w:color="auto"/>
        <w:right w:val="none" w:sz="0" w:space="0" w:color="auto"/>
      </w:divBdr>
    </w:div>
    <w:div w:id="2001344488">
      <w:marLeft w:val="0"/>
      <w:marRight w:val="0"/>
      <w:marTop w:val="0"/>
      <w:marBottom w:val="0"/>
      <w:divBdr>
        <w:top w:val="none" w:sz="0" w:space="0" w:color="auto"/>
        <w:left w:val="none" w:sz="0" w:space="0" w:color="auto"/>
        <w:bottom w:val="none" w:sz="0" w:space="0" w:color="auto"/>
        <w:right w:val="none" w:sz="0" w:space="0" w:color="auto"/>
      </w:divBdr>
      <w:divsChild>
        <w:div w:id="2001344482">
          <w:marLeft w:val="720"/>
          <w:marRight w:val="0"/>
          <w:marTop w:val="0"/>
          <w:marBottom w:val="0"/>
          <w:divBdr>
            <w:top w:val="none" w:sz="0" w:space="0" w:color="auto"/>
            <w:left w:val="none" w:sz="0" w:space="0" w:color="auto"/>
            <w:bottom w:val="none" w:sz="0" w:space="0" w:color="auto"/>
            <w:right w:val="none" w:sz="0" w:space="0" w:color="auto"/>
          </w:divBdr>
        </w:div>
      </w:divsChild>
    </w:div>
    <w:div w:id="2001344489">
      <w:marLeft w:val="0"/>
      <w:marRight w:val="0"/>
      <w:marTop w:val="0"/>
      <w:marBottom w:val="0"/>
      <w:divBdr>
        <w:top w:val="none" w:sz="0" w:space="0" w:color="auto"/>
        <w:left w:val="none" w:sz="0" w:space="0" w:color="auto"/>
        <w:bottom w:val="none" w:sz="0" w:space="0" w:color="auto"/>
        <w:right w:val="none" w:sz="0" w:space="0" w:color="auto"/>
      </w:divBdr>
      <w:divsChild>
        <w:div w:id="2001344479">
          <w:marLeft w:val="1800"/>
          <w:marRight w:val="0"/>
          <w:marTop w:val="67"/>
          <w:marBottom w:val="0"/>
          <w:divBdr>
            <w:top w:val="none" w:sz="0" w:space="0" w:color="auto"/>
            <w:left w:val="none" w:sz="0" w:space="0" w:color="auto"/>
            <w:bottom w:val="none" w:sz="0" w:space="0" w:color="auto"/>
            <w:right w:val="none" w:sz="0" w:space="0" w:color="auto"/>
          </w:divBdr>
        </w:div>
        <w:div w:id="2001344481">
          <w:marLeft w:val="547"/>
          <w:marRight w:val="0"/>
          <w:marTop w:val="96"/>
          <w:marBottom w:val="0"/>
          <w:divBdr>
            <w:top w:val="none" w:sz="0" w:space="0" w:color="auto"/>
            <w:left w:val="none" w:sz="0" w:space="0" w:color="auto"/>
            <w:bottom w:val="none" w:sz="0" w:space="0" w:color="auto"/>
            <w:right w:val="none" w:sz="0" w:space="0" w:color="auto"/>
          </w:divBdr>
        </w:div>
        <w:div w:id="2001344485">
          <w:marLeft w:val="1800"/>
          <w:marRight w:val="0"/>
          <w:marTop w:val="67"/>
          <w:marBottom w:val="0"/>
          <w:divBdr>
            <w:top w:val="none" w:sz="0" w:space="0" w:color="auto"/>
            <w:left w:val="none" w:sz="0" w:space="0" w:color="auto"/>
            <w:bottom w:val="none" w:sz="0" w:space="0" w:color="auto"/>
            <w:right w:val="none" w:sz="0" w:space="0" w:color="auto"/>
          </w:divBdr>
        </w:div>
        <w:div w:id="2001344486">
          <w:marLeft w:val="1166"/>
          <w:marRight w:val="0"/>
          <w:marTop w:val="86"/>
          <w:marBottom w:val="0"/>
          <w:divBdr>
            <w:top w:val="none" w:sz="0" w:space="0" w:color="auto"/>
            <w:left w:val="none" w:sz="0" w:space="0" w:color="auto"/>
            <w:bottom w:val="none" w:sz="0" w:space="0" w:color="auto"/>
            <w:right w:val="none" w:sz="0" w:space="0" w:color="auto"/>
          </w:divBdr>
        </w:div>
        <w:div w:id="2001344487">
          <w:marLeft w:val="547"/>
          <w:marRight w:val="0"/>
          <w:marTop w:val="96"/>
          <w:marBottom w:val="0"/>
          <w:divBdr>
            <w:top w:val="none" w:sz="0" w:space="0" w:color="auto"/>
            <w:left w:val="none" w:sz="0" w:space="0" w:color="auto"/>
            <w:bottom w:val="none" w:sz="0" w:space="0" w:color="auto"/>
            <w:right w:val="none" w:sz="0" w:space="0" w:color="auto"/>
          </w:divBdr>
        </w:div>
        <w:div w:id="2001344496">
          <w:marLeft w:val="547"/>
          <w:marRight w:val="0"/>
          <w:marTop w:val="96"/>
          <w:marBottom w:val="0"/>
          <w:divBdr>
            <w:top w:val="none" w:sz="0" w:space="0" w:color="auto"/>
            <w:left w:val="none" w:sz="0" w:space="0" w:color="auto"/>
            <w:bottom w:val="none" w:sz="0" w:space="0" w:color="auto"/>
            <w:right w:val="none" w:sz="0" w:space="0" w:color="auto"/>
          </w:divBdr>
        </w:div>
        <w:div w:id="2001344499">
          <w:marLeft w:val="1166"/>
          <w:marRight w:val="0"/>
          <w:marTop w:val="86"/>
          <w:marBottom w:val="0"/>
          <w:divBdr>
            <w:top w:val="none" w:sz="0" w:space="0" w:color="auto"/>
            <w:left w:val="none" w:sz="0" w:space="0" w:color="auto"/>
            <w:bottom w:val="none" w:sz="0" w:space="0" w:color="auto"/>
            <w:right w:val="none" w:sz="0" w:space="0" w:color="auto"/>
          </w:divBdr>
        </w:div>
      </w:divsChild>
    </w:div>
    <w:div w:id="2001344490">
      <w:marLeft w:val="0"/>
      <w:marRight w:val="0"/>
      <w:marTop w:val="0"/>
      <w:marBottom w:val="0"/>
      <w:divBdr>
        <w:top w:val="none" w:sz="0" w:space="0" w:color="auto"/>
        <w:left w:val="none" w:sz="0" w:space="0" w:color="auto"/>
        <w:bottom w:val="none" w:sz="0" w:space="0" w:color="auto"/>
        <w:right w:val="none" w:sz="0" w:space="0" w:color="auto"/>
      </w:divBdr>
    </w:div>
    <w:div w:id="2001344491">
      <w:marLeft w:val="0"/>
      <w:marRight w:val="0"/>
      <w:marTop w:val="0"/>
      <w:marBottom w:val="0"/>
      <w:divBdr>
        <w:top w:val="none" w:sz="0" w:space="0" w:color="auto"/>
        <w:left w:val="none" w:sz="0" w:space="0" w:color="auto"/>
        <w:bottom w:val="none" w:sz="0" w:space="0" w:color="auto"/>
        <w:right w:val="none" w:sz="0" w:space="0" w:color="auto"/>
      </w:divBdr>
    </w:div>
    <w:div w:id="2001344492">
      <w:marLeft w:val="0"/>
      <w:marRight w:val="0"/>
      <w:marTop w:val="0"/>
      <w:marBottom w:val="0"/>
      <w:divBdr>
        <w:top w:val="none" w:sz="0" w:space="0" w:color="auto"/>
        <w:left w:val="none" w:sz="0" w:space="0" w:color="auto"/>
        <w:bottom w:val="none" w:sz="0" w:space="0" w:color="auto"/>
        <w:right w:val="none" w:sz="0" w:space="0" w:color="auto"/>
      </w:divBdr>
    </w:div>
    <w:div w:id="2001344495">
      <w:marLeft w:val="0"/>
      <w:marRight w:val="0"/>
      <w:marTop w:val="0"/>
      <w:marBottom w:val="0"/>
      <w:divBdr>
        <w:top w:val="none" w:sz="0" w:space="0" w:color="auto"/>
        <w:left w:val="none" w:sz="0" w:space="0" w:color="auto"/>
        <w:bottom w:val="none" w:sz="0" w:space="0" w:color="auto"/>
        <w:right w:val="none" w:sz="0" w:space="0" w:color="auto"/>
      </w:divBdr>
    </w:div>
    <w:div w:id="2001344500">
      <w:marLeft w:val="0"/>
      <w:marRight w:val="0"/>
      <w:marTop w:val="0"/>
      <w:marBottom w:val="0"/>
      <w:divBdr>
        <w:top w:val="none" w:sz="0" w:space="0" w:color="auto"/>
        <w:left w:val="none" w:sz="0" w:space="0" w:color="auto"/>
        <w:bottom w:val="none" w:sz="0" w:space="0" w:color="auto"/>
        <w:right w:val="none" w:sz="0" w:space="0" w:color="auto"/>
      </w:divBdr>
      <w:divsChild>
        <w:div w:id="2001344483">
          <w:marLeft w:val="547"/>
          <w:marRight w:val="0"/>
          <w:marTop w:val="67"/>
          <w:marBottom w:val="0"/>
          <w:divBdr>
            <w:top w:val="none" w:sz="0" w:space="0" w:color="auto"/>
            <w:left w:val="none" w:sz="0" w:space="0" w:color="auto"/>
            <w:bottom w:val="none" w:sz="0" w:space="0" w:color="auto"/>
            <w:right w:val="none" w:sz="0" w:space="0" w:color="auto"/>
          </w:divBdr>
        </w:div>
        <w:div w:id="2001344493">
          <w:marLeft w:val="1267"/>
          <w:marRight w:val="0"/>
          <w:marTop w:val="67"/>
          <w:marBottom w:val="0"/>
          <w:divBdr>
            <w:top w:val="none" w:sz="0" w:space="0" w:color="auto"/>
            <w:left w:val="none" w:sz="0" w:space="0" w:color="auto"/>
            <w:bottom w:val="none" w:sz="0" w:space="0" w:color="auto"/>
            <w:right w:val="none" w:sz="0" w:space="0" w:color="auto"/>
          </w:divBdr>
        </w:div>
        <w:div w:id="2001344494">
          <w:marLeft w:val="547"/>
          <w:marRight w:val="0"/>
          <w:marTop w:val="67"/>
          <w:marBottom w:val="0"/>
          <w:divBdr>
            <w:top w:val="none" w:sz="0" w:space="0" w:color="auto"/>
            <w:left w:val="none" w:sz="0" w:space="0" w:color="auto"/>
            <w:bottom w:val="none" w:sz="0" w:space="0" w:color="auto"/>
            <w:right w:val="none" w:sz="0" w:space="0" w:color="auto"/>
          </w:divBdr>
        </w:div>
        <w:div w:id="2001344497">
          <w:marLeft w:val="547"/>
          <w:marRight w:val="0"/>
          <w:marTop w:val="67"/>
          <w:marBottom w:val="0"/>
          <w:divBdr>
            <w:top w:val="none" w:sz="0" w:space="0" w:color="auto"/>
            <w:left w:val="none" w:sz="0" w:space="0" w:color="auto"/>
            <w:bottom w:val="none" w:sz="0" w:space="0" w:color="auto"/>
            <w:right w:val="none" w:sz="0" w:space="0" w:color="auto"/>
          </w:divBdr>
        </w:div>
        <w:div w:id="2001344498">
          <w:marLeft w:val="547"/>
          <w:marRight w:val="0"/>
          <w:marTop w:val="67"/>
          <w:marBottom w:val="0"/>
          <w:divBdr>
            <w:top w:val="none" w:sz="0" w:space="0" w:color="auto"/>
            <w:left w:val="none" w:sz="0" w:space="0" w:color="auto"/>
            <w:bottom w:val="none" w:sz="0" w:space="0" w:color="auto"/>
            <w:right w:val="none" w:sz="0" w:space="0" w:color="auto"/>
          </w:divBdr>
        </w:div>
        <w:div w:id="2001344501">
          <w:marLeft w:val="1267"/>
          <w:marRight w:val="0"/>
          <w:marTop w:val="67"/>
          <w:marBottom w:val="0"/>
          <w:divBdr>
            <w:top w:val="none" w:sz="0" w:space="0" w:color="auto"/>
            <w:left w:val="none" w:sz="0" w:space="0" w:color="auto"/>
            <w:bottom w:val="none" w:sz="0" w:space="0" w:color="auto"/>
            <w:right w:val="none" w:sz="0" w:space="0" w:color="auto"/>
          </w:divBdr>
        </w:div>
        <w:div w:id="2001344502">
          <w:marLeft w:val="547"/>
          <w:marRight w:val="0"/>
          <w:marTop w:val="67"/>
          <w:marBottom w:val="0"/>
          <w:divBdr>
            <w:top w:val="none" w:sz="0" w:space="0" w:color="auto"/>
            <w:left w:val="none" w:sz="0" w:space="0" w:color="auto"/>
            <w:bottom w:val="none" w:sz="0" w:space="0" w:color="auto"/>
            <w:right w:val="none" w:sz="0" w:space="0" w:color="auto"/>
          </w:divBdr>
        </w:div>
        <w:div w:id="2001344503">
          <w:marLeft w:val="547"/>
          <w:marRight w:val="0"/>
          <w:marTop w:val="67"/>
          <w:marBottom w:val="0"/>
          <w:divBdr>
            <w:top w:val="none" w:sz="0" w:space="0" w:color="auto"/>
            <w:left w:val="none" w:sz="0" w:space="0" w:color="auto"/>
            <w:bottom w:val="none" w:sz="0" w:space="0" w:color="auto"/>
            <w:right w:val="none" w:sz="0" w:space="0" w:color="auto"/>
          </w:divBdr>
        </w:div>
      </w:divsChild>
    </w:div>
    <w:div w:id="2001344504">
      <w:marLeft w:val="0"/>
      <w:marRight w:val="0"/>
      <w:marTop w:val="0"/>
      <w:marBottom w:val="0"/>
      <w:divBdr>
        <w:top w:val="none" w:sz="0" w:space="0" w:color="auto"/>
        <w:left w:val="none" w:sz="0" w:space="0" w:color="auto"/>
        <w:bottom w:val="none" w:sz="0" w:space="0" w:color="auto"/>
        <w:right w:val="none" w:sz="0" w:space="0" w:color="auto"/>
      </w:divBdr>
    </w:div>
    <w:div w:id="2001344505">
      <w:marLeft w:val="0"/>
      <w:marRight w:val="0"/>
      <w:marTop w:val="0"/>
      <w:marBottom w:val="0"/>
      <w:divBdr>
        <w:top w:val="none" w:sz="0" w:space="0" w:color="auto"/>
        <w:left w:val="none" w:sz="0" w:space="0" w:color="auto"/>
        <w:bottom w:val="none" w:sz="0" w:space="0" w:color="auto"/>
        <w:right w:val="none" w:sz="0" w:space="0" w:color="auto"/>
      </w:divBdr>
    </w:div>
    <w:div w:id="2001344506">
      <w:marLeft w:val="0"/>
      <w:marRight w:val="0"/>
      <w:marTop w:val="0"/>
      <w:marBottom w:val="0"/>
      <w:divBdr>
        <w:top w:val="none" w:sz="0" w:space="0" w:color="auto"/>
        <w:left w:val="none" w:sz="0" w:space="0" w:color="auto"/>
        <w:bottom w:val="none" w:sz="0" w:space="0" w:color="auto"/>
        <w:right w:val="none" w:sz="0" w:space="0" w:color="auto"/>
      </w:divBdr>
    </w:div>
    <w:div w:id="2001344507">
      <w:marLeft w:val="0"/>
      <w:marRight w:val="0"/>
      <w:marTop w:val="0"/>
      <w:marBottom w:val="0"/>
      <w:divBdr>
        <w:top w:val="none" w:sz="0" w:space="0" w:color="auto"/>
        <w:left w:val="none" w:sz="0" w:space="0" w:color="auto"/>
        <w:bottom w:val="none" w:sz="0" w:space="0" w:color="auto"/>
        <w:right w:val="none" w:sz="0" w:space="0" w:color="auto"/>
      </w:divBdr>
    </w:div>
    <w:div w:id="2001344508">
      <w:marLeft w:val="0"/>
      <w:marRight w:val="0"/>
      <w:marTop w:val="0"/>
      <w:marBottom w:val="0"/>
      <w:divBdr>
        <w:top w:val="none" w:sz="0" w:space="0" w:color="auto"/>
        <w:left w:val="none" w:sz="0" w:space="0" w:color="auto"/>
        <w:bottom w:val="none" w:sz="0" w:space="0" w:color="auto"/>
        <w:right w:val="none" w:sz="0" w:space="0" w:color="auto"/>
      </w:divBdr>
    </w:div>
    <w:div w:id="2001344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h.ramsey@sussex.ac.uk"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TotalTime>
  <Pages>26</Pages>
  <Words>7035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in situ geochemical measurements be more fit-for-purpose than those made ex situ</dc:title>
  <dc:subject/>
  <dc:creator>Dr Michael H Ramsey</dc:creator>
  <cp:keywords/>
  <dc:description/>
  <cp:lastModifiedBy>andgla</cp:lastModifiedBy>
  <cp:revision>4</cp:revision>
  <cp:lastPrinted>2010-09-23T17:20:00Z</cp:lastPrinted>
  <dcterms:created xsi:type="dcterms:W3CDTF">2011-05-21T11:28:00Z</dcterms:created>
  <dcterms:modified xsi:type="dcterms:W3CDTF">2011-05-23T21:45:00Z</dcterms:modified>
</cp:coreProperties>
</file>